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722" w:rsidRPr="00E26722" w:rsidRDefault="00E26722" w:rsidP="00E26722">
      <w:pPr>
        <w:spacing w:line="400" w:lineRule="atLeast"/>
        <w:rPr>
          <w:rFonts w:ascii="標楷體" w:eastAsia="標楷體" w:hAnsi="標楷體" w:cs="Times New Roman"/>
          <w:b/>
          <w:color w:val="000000"/>
          <w:kern w:val="0"/>
          <w:sz w:val="28"/>
          <w:szCs w:val="28"/>
          <w:bdr w:val="single" w:sz="4" w:space="0" w:color="auto"/>
        </w:rPr>
      </w:pPr>
      <w:bookmarkStart w:id="0" w:name="_GoBack"/>
      <w:bookmarkEnd w:id="0"/>
      <w:r w:rsidRPr="00E26722">
        <w:rPr>
          <w:rFonts w:ascii="標楷體" w:eastAsia="標楷體" w:hAnsi="標楷體" w:cs="Times New Roman" w:hint="eastAsia"/>
          <w:b/>
          <w:color w:val="000000"/>
          <w:kern w:val="0"/>
          <w:sz w:val="28"/>
          <w:szCs w:val="28"/>
          <w:bdr w:val="single" w:sz="4" w:space="0" w:color="auto"/>
        </w:rPr>
        <w:t>子計畫十五</w:t>
      </w:r>
    </w:p>
    <w:p w:rsidR="00E26722" w:rsidRPr="00E26722" w:rsidRDefault="00E26722" w:rsidP="00E26722">
      <w:pPr>
        <w:spacing w:line="400" w:lineRule="atLeast"/>
        <w:ind w:leftChars="65" w:left="1290" w:hangingChars="405" w:hanging="1134"/>
        <w:jc w:val="center"/>
        <w:rPr>
          <w:rFonts w:ascii="標楷體" w:eastAsia="標楷體" w:hAnsi="標楷體" w:cs="標楷體"/>
          <w:kern w:val="0"/>
          <w:sz w:val="28"/>
          <w:szCs w:val="28"/>
        </w:rPr>
      </w:pPr>
      <w:r w:rsidRPr="00E26722">
        <w:rPr>
          <w:rFonts w:ascii="標楷體" w:eastAsia="標楷體" w:hAnsi="標楷體" w:cs="標楷體"/>
          <w:kern w:val="0"/>
          <w:sz w:val="28"/>
          <w:szCs w:val="28"/>
        </w:rPr>
        <w:t>新竹市</w:t>
      </w:r>
      <w:r w:rsidRPr="00E26722">
        <w:rPr>
          <w:rFonts w:ascii="標楷體" w:eastAsia="標楷體" w:hAnsi="標楷體" w:cs="標楷體"/>
          <w:spacing w:val="-100"/>
          <w:kern w:val="0"/>
          <w:sz w:val="28"/>
          <w:szCs w:val="28"/>
        </w:rPr>
        <w:t xml:space="preserve"> </w:t>
      </w:r>
      <w:r w:rsidRPr="00E26722">
        <w:rPr>
          <w:rFonts w:ascii="標楷體" w:eastAsia="標楷體" w:hAnsi="標楷體" w:cs="標楷體"/>
          <w:spacing w:val="-2"/>
          <w:kern w:val="0"/>
          <w:sz w:val="28"/>
          <w:szCs w:val="28"/>
        </w:rPr>
        <w:t>10</w:t>
      </w:r>
      <w:r w:rsidRPr="00E26722">
        <w:rPr>
          <w:rFonts w:ascii="標楷體" w:eastAsia="標楷體" w:hAnsi="標楷體" w:cs="標楷體" w:hint="eastAsia"/>
          <w:kern w:val="0"/>
          <w:sz w:val="28"/>
          <w:szCs w:val="28"/>
        </w:rPr>
        <w:t>6</w:t>
      </w:r>
      <w:r w:rsidRPr="00E26722">
        <w:rPr>
          <w:rFonts w:ascii="標楷體" w:eastAsia="標楷體" w:hAnsi="標楷體" w:cs="標楷體"/>
          <w:kern w:val="0"/>
          <w:sz w:val="28"/>
          <w:szCs w:val="28"/>
        </w:rPr>
        <w:t>年度國民</w:t>
      </w:r>
      <w:r w:rsidRPr="00E26722">
        <w:rPr>
          <w:rFonts w:ascii="標楷體" w:eastAsia="標楷體" w:hAnsi="標楷體" w:cs="標楷體"/>
          <w:spacing w:val="-3"/>
          <w:kern w:val="0"/>
          <w:sz w:val="28"/>
          <w:szCs w:val="28"/>
        </w:rPr>
        <w:t>中</w:t>
      </w:r>
      <w:r w:rsidRPr="00E26722">
        <w:rPr>
          <w:rFonts w:ascii="標楷體" w:eastAsia="標楷體" w:hAnsi="標楷體" w:cs="標楷體"/>
          <w:kern w:val="0"/>
          <w:sz w:val="28"/>
          <w:szCs w:val="28"/>
        </w:rPr>
        <w:t>小學本土教育</w:t>
      </w:r>
      <w:r w:rsidR="00BE2227">
        <w:rPr>
          <w:rFonts w:ascii="標楷體" w:eastAsia="標楷體" w:hAnsi="標楷體" w:cs="標楷體" w:hint="eastAsia"/>
          <w:kern w:val="0"/>
          <w:sz w:val="28"/>
          <w:szCs w:val="28"/>
        </w:rPr>
        <w:t>整體</w:t>
      </w:r>
      <w:r w:rsidR="003B1537" w:rsidRPr="00E26722">
        <w:rPr>
          <w:rFonts w:ascii="標楷體" w:eastAsia="標楷體" w:hAnsi="標楷體" w:cs="標楷體"/>
          <w:kern w:val="0"/>
          <w:sz w:val="28"/>
          <w:szCs w:val="28"/>
        </w:rPr>
        <w:t>推動</w:t>
      </w:r>
      <w:r w:rsidR="003B1537">
        <w:rPr>
          <w:rFonts w:ascii="標楷體" w:eastAsia="標楷體" w:hAnsi="標楷體" w:cs="標楷體" w:hint="eastAsia"/>
          <w:kern w:val="0"/>
          <w:sz w:val="28"/>
          <w:szCs w:val="28"/>
        </w:rPr>
        <w:t>方案</w:t>
      </w:r>
    </w:p>
    <w:p w:rsidR="00E26722" w:rsidRPr="00E26722" w:rsidRDefault="00E26722" w:rsidP="00E26722">
      <w:pPr>
        <w:spacing w:line="400" w:lineRule="atLeast"/>
        <w:ind w:leftChars="64" w:left="154" w:firstLine="1"/>
        <w:jc w:val="center"/>
        <w:rPr>
          <w:rFonts w:ascii="標楷體" w:eastAsia="標楷體" w:hAnsi="標楷體" w:cs="Times New Roman"/>
          <w:color w:val="000000"/>
          <w:kern w:val="0"/>
          <w:sz w:val="28"/>
          <w:szCs w:val="28"/>
        </w:rPr>
      </w:pPr>
      <w:r w:rsidRPr="00E26722">
        <w:rPr>
          <w:rFonts w:ascii="標楷體" w:eastAsia="標楷體" w:hAnsi="標楷體" w:cs="Times New Roman" w:hint="eastAsia"/>
          <w:color w:val="000000"/>
          <w:kern w:val="0"/>
          <w:sz w:val="28"/>
          <w:szCs w:val="28"/>
        </w:rPr>
        <w:t>本土語言有效教學系列工作坊</w:t>
      </w:r>
    </w:p>
    <w:p w:rsidR="00E26722" w:rsidRPr="00E26722" w:rsidRDefault="00E26722" w:rsidP="00E26722">
      <w:pPr>
        <w:spacing w:line="400" w:lineRule="atLeast"/>
        <w:ind w:leftChars="64" w:left="154" w:firstLine="1"/>
        <w:jc w:val="center"/>
        <w:rPr>
          <w:rFonts w:ascii="標楷體" w:eastAsia="標楷體" w:hAnsi="標楷體" w:cs="Times New Roman"/>
          <w:color w:val="000000"/>
          <w:kern w:val="0"/>
          <w:sz w:val="28"/>
          <w:szCs w:val="28"/>
        </w:rPr>
      </w:pPr>
      <w:r w:rsidRPr="00E26722">
        <w:rPr>
          <w:rFonts w:ascii="標楷體" w:eastAsia="標楷體" w:hAnsi="標楷體" w:cs="Times New Roman" w:hint="eastAsia"/>
          <w:kern w:val="0"/>
          <w:sz w:val="28"/>
          <w:szCs w:val="28"/>
        </w:rPr>
        <w:t>十二年國教核心素養課程設計研習</w:t>
      </w:r>
      <w:r w:rsidRPr="00E26722">
        <w:rPr>
          <w:rFonts w:ascii="標楷體" w:eastAsia="標楷體" w:hAnsi="標楷體" w:cs="Times New Roman"/>
          <w:kern w:val="0"/>
          <w:sz w:val="28"/>
          <w:szCs w:val="28"/>
        </w:rPr>
        <w:t>實施計畫</w:t>
      </w:r>
    </w:p>
    <w:p w:rsidR="00E26722" w:rsidRPr="00E26722" w:rsidRDefault="00E26722" w:rsidP="00E26722">
      <w:pPr>
        <w:snapToGrid w:val="0"/>
        <w:spacing w:line="400" w:lineRule="atLeast"/>
        <w:jc w:val="center"/>
        <w:rPr>
          <w:rFonts w:ascii="標楷體" w:eastAsia="標楷體" w:hAnsi="標楷體" w:cs="Times New Roman"/>
          <w:kern w:val="0"/>
          <w:sz w:val="28"/>
          <w:szCs w:val="28"/>
        </w:rPr>
      </w:pPr>
    </w:p>
    <w:p w:rsidR="00E26722" w:rsidRPr="00E26722" w:rsidRDefault="00E26722" w:rsidP="00E26722">
      <w:pPr>
        <w:autoSpaceDE w:val="0"/>
        <w:autoSpaceDN w:val="0"/>
        <w:adjustRightInd w:val="0"/>
        <w:snapToGrid w:val="0"/>
        <w:spacing w:line="400" w:lineRule="atLeast"/>
        <w:rPr>
          <w:rFonts w:ascii="標楷體" w:eastAsia="標楷體" w:hAnsi="標楷體" w:cs="Times New Roman"/>
          <w:b/>
          <w:kern w:val="0"/>
          <w:sz w:val="28"/>
          <w:szCs w:val="28"/>
        </w:rPr>
      </w:pPr>
      <w:r w:rsidRPr="00E26722">
        <w:rPr>
          <w:rFonts w:ascii="標楷體" w:eastAsia="標楷體" w:hAnsi="標楷體" w:cs="Times New Roman" w:hint="eastAsia"/>
          <w:b/>
          <w:kern w:val="0"/>
          <w:sz w:val="28"/>
          <w:szCs w:val="28"/>
        </w:rPr>
        <w:t>壹</w:t>
      </w:r>
      <w:r w:rsidRPr="00E26722">
        <w:rPr>
          <w:rFonts w:ascii="標楷體" w:eastAsia="標楷體" w:hAnsi="標楷體" w:cs="Times New Roman"/>
          <w:b/>
          <w:kern w:val="0"/>
          <w:sz w:val="28"/>
          <w:szCs w:val="28"/>
        </w:rPr>
        <w:t>、依據</w:t>
      </w:r>
    </w:p>
    <w:p w:rsidR="00E26722" w:rsidRPr="00E26722" w:rsidRDefault="00E26722" w:rsidP="00E26722">
      <w:pPr>
        <w:autoSpaceDE w:val="0"/>
        <w:autoSpaceDN w:val="0"/>
        <w:adjustRightInd w:val="0"/>
        <w:snapToGrid w:val="0"/>
        <w:spacing w:line="400" w:lineRule="atLeast"/>
        <w:ind w:leftChars="118" w:left="823" w:hangingChars="193" w:hanging="540"/>
        <w:jc w:val="both"/>
        <w:rPr>
          <w:rFonts w:ascii="標楷體" w:eastAsia="標楷體" w:hAnsi="標楷體" w:cs="Times New Roman"/>
          <w:kern w:val="0"/>
          <w:sz w:val="28"/>
          <w:szCs w:val="28"/>
        </w:rPr>
      </w:pPr>
      <w:r w:rsidRPr="00E26722">
        <w:rPr>
          <w:rFonts w:ascii="標楷體" w:eastAsia="標楷體" w:hAnsi="標楷體" w:cs="Times New Roman"/>
          <w:kern w:val="0"/>
          <w:sz w:val="28"/>
          <w:szCs w:val="28"/>
        </w:rPr>
        <w:t>一</w:t>
      </w:r>
      <w:r w:rsidRPr="00E26722">
        <w:rPr>
          <w:rFonts w:ascii="標楷體" w:eastAsia="標楷體" w:hAnsi="標楷體" w:cs="Times New Roman" w:hint="eastAsia"/>
          <w:kern w:val="0"/>
          <w:sz w:val="28"/>
          <w:szCs w:val="28"/>
        </w:rPr>
        <w:t>、教育部國民及學前教育署發布105年05月09日臺教國署國字第 1050044925B 號令修正「教育部國民及學前教育署補助直轄市縣（市）推動國民中小學本土教育要點」辦理。</w:t>
      </w:r>
    </w:p>
    <w:p w:rsidR="00E26722" w:rsidRPr="00E26722" w:rsidRDefault="00E26722" w:rsidP="00E26722">
      <w:pPr>
        <w:autoSpaceDE w:val="0"/>
        <w:autoSpaceDN w:val="0"/>
        <w:adjustRightInd w:val="0"/>
        <w:snapToGrid w:val="0"/>
        <w:spacing w:line="400" w:lineRule="atLeast"/>
        <w:ind w:leftChars="118" w:left="823" w:hangingChars="193" w:hanging="540"/>
        <w:jc w:val="both"/>
        <w:rPr>
          <w:rFonts w:ascii="標楷體" w:eastAsia="標楷體" w:hAnsi="標楷體" w:cs="Times New Roman"/>
          <w:kern w:val="0"/>
          <w:sz w:val="28"/>
          <w:szCs w:val="28"/>
        </w:rPr>
      </w:pPr>
      <w:r w:rsidRPr="00E26722">
        <w:rPr>
          <w:rFonts w:ascii="標楷體" w:eastAsia="標楷體" w:hAnsi="標楷體" w:cs="Times New Roman" w:hint="eastAsia"/>
          <w:kern w:val="0"/>
          <w:sz w:val="28"/>
          <w:szCs w:val="28"/>
        </w:rPr>
        <w:t>二、教育部國民及學前教育署105年11月3日臺教國署國字第 1050123025號函辦理。</w:t>
      </w:r>
    </w:p>
    <w:p w:rsidR="00E26722" w:rsidRPr="00E26722" w:rsidRDefault="00E26722" w:rsidP="00E26722">
      <w:pPr>
        <w:snapToGrid w:val="0"/>
        <w:spacing w:line="400" w:lineRule="atLeast"/>
        <w:rPr>
          <w:rFonts w:ascii="標楷體" w:eastAsia="標楷體" w:hAnsi="標楷體" w:cs="Times New Roman"/>
          <w:b/>
          <w:kern w:val="0"/>
          <w:sz w:val="28"/>
          <w:szCs w:val="28"/>
        </w:rPr>
      </w:pPr>
      <w:r w:rsidRPr="00E26722">
        <w:rPr>
          <w:rFonts w:ascii="標楷體" w:eastAsia="標楷體" w:hAnsi="標楷體" w:cs="Times New Roman" w:hint="eastAsia"/>
          <w:b/>
          <w:kern w:val="0"/>
          <w:sz w:val="28"/>
          <w:szCs w:val="28"/>
        </w:rPr>
        <w:t>貳</w:t>
      </w:r>
      <w:r w:rsidRPr="00E26722">
        <w:rPr>
          <w:rFonts w:ascii="標楷體" w:eastAsia="標楷體" w:hAnsi="標楷體" w:cs="Times New Roman"/>
          <w:b/>
          <w:kern w:val="0"/>
          <w:sz w:val="28"/>
          <w:szCs w:val="28"/>
        </w:rPr>
        <w:t>、目的</w:t>
      </w:r>
    </w:p>
    <w:p w:rsidR="00E26722" w:rsidRPr="00E26722" w:rsidRDefault="00E26722" w:rsidP="00E26722">
      <w:pPr>
        <w:snapToGrid w:val="0"/>
        <w:spacing w:line="400" w:lineRule="atLeast"/>
        <w:ind w:leftChars="118" w:left="790" w:hangingChars="181" w:hanging="507"/>
        <w:rPr>
          <w:rFonts w:ascii="標楷體" w:eastAsia="標楷體" w:hAnsi="標楷體" w:cs="Times New Roman"/>
          <w:kern w:val="0"/>
          <w:sz w:val="28"/>
          <w:szCs w:val="28"/>
        </w:rPr>
      </w:pPr>
      <w:r w:rsidRPr="00E26722">
        <w:rPr>
          <w:rFonts w:ascii="標楷體" w:eastAsia="標楷體" w:hAnsi="標楷體" w:cs="Times New Roman"/>
          <w:kern w:val="0"/>
          <w:sz w:val="28"/>
          <w:szCs w:val="28"/>
        </w:rPr>
        <w:t>一</w:t>
      </w:r>
      <w:r w:rsidRPr="00E26722">
        <w:rPr>
          <w:rFonts w:ascii="標楷體" w:eastAsia="標楷體" w:hAnsi="標楷體" w:cs="Times New Roman" w:hint="eastAsia"/>
          <w:kern w:val="0"/>
          <w:sz w:val="28"/>
          <w:szCs w:val="28"/>
        </w:rPr>
        <w:t>、精進教師</w:t>
      </w:r>
      <w:r w:rsidRPr="00E26722">
        <w:rPr>
          <w:rFonts w:ascii="標楷體" w:eastAsia="標楷體" w:hAnsi="標楷體" w:cs="Times New Roman"/>
          <w:kern w:val="0"/>
          <w:sz w:val="28"/>
          <w:szCs w:val="28"/>
        </w:rPr>
        <w:t>在十二年國教核心</w:t>
      </w:r>
      <w:r w:rsidRPr="00E26722">
        <w:rPr>
          <w:rFonts w:ascii="標楷體" w:eastAsia="標楷體" w:hAnsi="標楷體" w:cs="Times New Roman" w:hint="eastAsia"/>
          <w:kern w:val="0"/>
          <w:sz w:val="28"/>
          <w:szCs w:val="28"/>
        </w:rPr>
        <w:t>素養</w:t>
      </w:r>
      <w:r w:rsidRPr="00E26722">
        <w:rPr>
          <w:rFonts w:ascii="標楷體" w:eastAsia="標楷體" w:hAnsi="標楷體" w:cs="Times New Roman"/>
          <w:kern w:val="0"/>
          <w:sz w:val="28"/>
          <w:szCs w:val="28"/>
        </w:rPr>
        <w:t>導向課程融入的能力</w:t>
      </w:r>
      <w:r w:rsidRPr="00E26722">
        <w:rPr>
          <w:rFonts w:ascii="標楷體" w:eastAsia="標楷體" w:hAnsi="標楷體" w:cs="Times New Roman" w:hint="eastAsia"/>
          <w:kern w:val="0"/>
          <w:sz w:val="28"/>
          <w:szCs w:val="28"/>
        </w:rPr>
        <w:t>，展現精緻創新的教學品質。</w:t>
      </w:r>
    </w:p>
    <w:p w:rsidR="00E26722" w:rsidRPr="00E26722" w:rsidRDefault="00E26722" w:rsidP="00E26722">
      <w:pPr>
        <w:snapToGrid w:val="0"/>
        <w:spacing w:line="400" w:lineRule="atLeast"/>
        <w:ind w:leftChars="118" w:left="790" w:hangingChars="181" w:hanging="507"/>
        <w:rPr>
          <w:rFonts w:ascii="標楷體" w:eastAsia="標楷體" w:hAnsi="標楷體" w:cs="Times New Roman"/>
          <w:kern w:val="0"/>
          <w:sz w:val="28"/>
          <w:szCs w:val="28"/>
        </w:rPr>
      </w:pPr>
      <w:r w:rsidRPr="00E26722">
        <w:rPr>
          <w:rFonts w:ascii="標楷體" w:eastAsia="標楷體" w:hAnsi="標楷體" w:cs="Times New Roman"/>
          <w:kern w:val="0"/>
          <w:sz w:val="28"/>
          <w:szCs w:val="28"/>
        </w:rPr>
        <w:t>二</w:t>
      </w:r>
      <w:r w:rsidRPr="00E26722">
        <w:rPr>
          <w:rFonts w:ascii="標楷體" w:eastAsia="標楷體" w:hAnsi="標楷體" w:cs="Times New Roman" w:hint="eastAsia"/>
          <w:kern w:val="0"/>
          <w:sz w:val="28"/>
          <w:szCs w:val="28"/>
        </w:rPr>
        <w:t>、</w:t>
      </w:r>
      <w:r w:rsidRPr="00E26722">
        <w:rPr>
          <w:rFonts w:ascii="標楷體" w:eastAsia="標楷體" w:hAnsi="標楷體" w:cs="Times New Roman"/>
          <w:kern w:val="0"/>
          <w:sz w:val="28"/>
          <w:szCs w:val="28"/>
        </w:rPr>
        <w:t>增進教師在十二年國教精進社群學習與教學轉化實踐的教學活動設計能力，以達到教學精進的目標。</w:t>
      </w:r>
    </w:p>
    <w:p w:rsidR="00E26722" w:rsidRPr="00E26722" w:rsidRDefault="00E26722" w:rsidP="00E26722">
      <w:pPr>
        <w:snapToGrid w:val="0"/>
        <w:spacing w:line="400" w:lineRule="atLeast"/>
        <w:rPr>
          <w:rFonts w:ascii="標楷體" w:eastAsia="標楷體" w:hAnsi="標楷體" w:cs="Times New Roman"/>
          <w:b/>
          <w:kern w:val="0"/>
          <w:sz w:val="28"/>
          <w:szCs w:val="28"/>
        </w:rPr>
      </w:pPr>
      <w:r w:rsidRPr="00E26722">
        <w:rPr>
          <w:rFonts w:ascii="標楷體" w:eastAsia="標楷體" w:hAnsi="標楷體" w:cs="Times New Roman" w:hint="eastAsia"/>
          <w:b/>
          <w:kern w:val="0"/>
          <w:sz w:val="28"/>
          <w:szCs w:val="28"/>
        </w:rPr>
        <w:t>叁</w:t>
      </w:r>
      <w:r w:rsidRPr="00E26722">
        <w:rPr>
          <w:rFonts w:ascii="標楷體" w:eastAsia="標楷體" w:hAnsi="標楷體" w:cs="Times New Roman"/>
          <w:b/>
          <w:kern w:val="0"/>
          <w:sz w:val="28"/>
          <w:szCs w:val="28"/>
        </w:rPr>
        <w:t>、辦理單位</w:t>
      </w:r>
    </w:p>
    <w:p w:rsidR="00E26722" w:rsidRPr="00E26722" w:rsidRDefault="00E26722" w:rsidP="00E26722">
      <w:pPr>
        <w:snapToGrid w:val="0"/>
        <w:spacing w:line="400" w:lineRule="atLeast"/>
        <w:ind w:leftChars="65" w:left="156" w:firstLineChars="52" w:firstLine="146"/>
        <w:rPr>
          <w:rFonts w:ascii="標楷體" w:eastAsia="標楷體" w:hAnsi="標楷體" w:cs="Times New Roman"/>
          <w:kern w:val="0"/>
          <w:sz w:val="28"/>
          <w:szCs w:val="28"/>
        </w:rPr>
      </w:pPr>
      <w:r w:rsidRPr="00E26722">
        <w:rPr>
          <w:rFonts w:ascii="標楷體" w:eastAsia="標楷體" w:hAnsi="標楷體" w:cs="Times New Roman"/>
          <w:kern w:val="0"/>
          <w:sz w:val="28"/>
          <w:szCs w:val="28"/>
        </w:rPr>
        <w:t>一</w:t>
      </w:r>
      <w:r w:rsidRPr="00E26722">
        <w:rPr>
          <w:rFonts w:ascii="標楷體" w:eastAsia="標楷體" w:hAnsi="標楷體" w:cs="Times New Roman" w:hint="eastAsia"/>
          <w:kern w:val="0"/>
          <w:sz w:val="28"/>
          <w:szCs w:val="28"/>
        </w:rPr>
        <w:t>、</w:t>
      </w:r>
      <w:r w:rsidRPr="00E26722">
        <w:rPr>
          <w:rFonts w:ascii="標楷體" w:eastAsia="標楷體" w:hAnsi="標楷體" w:cs="Times New Roman"/>
          <w:kern w:val="0"/>
          <w:sz w:val="28"/>
          <w:szCs w:val="28"/>
        </w:rPr>
        <w:t>主辦單位：</w:t>
      </w:r>
      <w:r w:rsidRPr="00E26722">
        <w:rPr>
          <w:rFonts w:ascii="標楷體" w:eastAsia="標楷體" w:hAnsi="標楷體" w:cs="Times New Roman" w:hint="eastAsia"/>
          <w:kern w:val="0"/>
          <w:sz w:val="28"/>
          <w:szCs w:val="28"/>
        </w:rPr>
        <w:t>新竹市</w:t>
      </w:r>
      <w:r w:rsidRPr="00E26722">
        <w:rPr>
          <w:rFonts w:ascii="標楷體" w:eastAsia="標楷體" w:hAnsi="標楷體" w:cs="Times New Roman"/>
          <w:kern w:val="0"/>
          <w:sz w:val="28"/>
          <w:szCs w:val="28"/>
        </w:rPr>
        <w:t>政府</w:t>
      </w:r>
    </w:p>
    <w:p w:rsidR="00E26722" w:rsidRPr="00E26722" w:rsidRDefault="00E26722" w:rsidP="00E26722">
      <w:pPr>
        <w:snapToGrid w:val="0"/>
        <w:spacing w:line="400" w:lineRule="atLeast"/>
        <w:ind w:leftChars="65" w:left="156" w:firstLineChars="52" w:firstLine="146"/>
        <w:rPr>
          <w:rFonts w:ascii="標楷體" w:eastAsia="標楷體" w:hAnsi="標楷體" w:cs="Times New Roman"/>
          <w:kern w:val="0"/>
          <w:sz w:val="28"/>
          <w:szCs w:val="28"/>
        </w:rPr>
      </w:pPr>
      <w:r w:rsidRPr="00E26722">
        <w:rPr>
          <w:rFonts w:ascii="標楷體" w:eastAsia="標楷體" w:hAnsi="標楷體" w:cs="Times New Roman"/>
          <w:kern w:val="0"/>
          <w:sz w:val="28"/>
          <w:szCs w:val="28"/>
        </w:rPr>
        <w:t>二</w:t>
      </w:r>
      <w:r w:rsidRPr="00E26722">
        <w:rPr>
          <w:rFonts w:ascii="標楷體" w:eastAsia="標楷體" w:hAnsi="標楷體" w:cs="Times New Roman" w:hint="eastAsia"/>
          <w:kern w:val="0"/>
          <w:sz w:val="28"/>
          <w:szCs w:val="28"/>
        </w:rPr>
        <w:t>、</w:t>
      </w:r>
      <w:r w:rsidRPr="00E26722">
        <w:rPr>
          <w:rFonts w:ascii="標楷體" w:eastAsia="標楷體" w:hAnsi="標楷體" w:cs="Times New Roman"/>
          <w:kern w:val="0"/>
          <w:sz w:val="28"/>
          <w:szCs w:val="28"/>
        </w:rPr>
        <w:t>承辦單位：</w:t>
      </w:r>
      <w:r w:rsidRPr="00E26722">
        <w:rPr>
          <w:rFonts w:ascii="標楷體" w:eastAsia="標楷體" w:hAnsi="標楷體" w:cs="Times New Roman" w:hint="eastAsia"/>
          <w:kern w:val="0"/>
          <w:sz w:val="28"/>
          <w:szCs w:val="28"/>
        </w:rPr>
        <w:t>國立清華大學臺灣語言研究與教學研究所</w:t>
      </w:r>
    </w:p>
    <w:p w:rsidR="00E26722" w:rsidRPr="00E26722" w:rsidRDefault="00E26722" w:rsidP="00E26722">
      <w:pPr>
        <w:snapToGrid w:val="0"/>
        <w:spacing w:line="400" w:lineRule="atLeast"/>
        <w:rPr>
          <w:rFonts w:ascii="標楷體" w:eastAsia="標楷體" w:hAnsi="標楷體" w:cs="Times New Roman"/>
          <w:b/>
          <w:kern w:val="0"/>
          <w:sz w:val="28"/>
          <w:szCs w:val="28"/>
        </w:rPr>
      </w:pPr>
      <w:r w:rsidRPr="00E26722">
        <w:rPr>
          <w:rFonts w:ascii="標楷體" w:eastAsia="標楷體" w:hAnsi="標楷體" w:cs="Times New Roman" w:hint="eastAsia"/>
          <w:b/>
          <w:kern w:val="0"/>
          <w:sz w:val="28"/>
          <w:szCs w:val="28"/>
        </w:rPr>
        <w:t>肆</w:t>
      </w:r>
      <w:r w:rsidRPr="00E26722">
        <w:rPr>
          <w:rFonts w:ascii="標楷體" w:eastAsia="標楷體" w:hAnsi="標楷體" w:cs="Times New Roman"/>
          <w:b/>
          <w:kern w:val="0"/>
          <w:sz w:val="28"/>
          <w:szCs w:val="28"/>
        </w:rPr>
        <w:t>、辦理日期及地點</w:t>
      </w:r>
    </w:p>
    <w:p w:rsidR="00E26722" w:rsidRPr="00E26722" w:rsidRDefault="00E26722" w:rsidP="00E26722">
      <w:pPr>
        <w:tabs>
          <w:tab w:val="left" w:pos="284"/>
        </w:tabs>
        <w:snapToGrid w:val="0"/>
        <w:spacing w:line="400" w:lineRule="atLeast"/>
        <w:ind w:leftChars="150" w:left="940" w:hangingChars="207" w:hanging="580"/>
        <w:rPr>
          <w:rFonts w:ascii="標楷體" w:eastAsia="標楷體" w:hAnsi="標楷體" w:cs="Times New Roman"/>
          <w:color w:val="000000"/>
          <w:kern w:val="0"/>
          <w:sz w:val="28"/>
          <w:szCs w:val="28"/>
        </w:rPr>
      </w:pPr>
      <w:r w:rsidRPr="00E26722">
        <w:rPr>
          <w:rFonts w:ascii="標楷體" w:eastAsia="標楷體" w:hAnsi="標楷體" w:cs="Times New Roman" w:hint="eastAsia"/>
          <w:kern w:val="0"/>
          <w:sz w:val="28"/>
          <w:szCs w:val="28"/>
        </w:rPr>
        <w:t>一、辦理時間：</w:t>
      </w:r>
      <w:r w:rsidRPr="00E26722">
        <w:rPr>
          <w:rFonts w:ascii="標楷體" w:eastAsia="標楷體" w:hAnsi="標楷體" w:cs="Times New Roman"/>
          <w:color w:val="000000"/>
          <w:kern w:val="0"/>
          <w:sz w:val="28"/>
          <w:szCs w:val="28"/>
        </w:rPr>
        <w:t>106/</w:t>
      </w:r>
      <w:r w:rsidRPr="00E26722">
        <w:rPr>
          <w:rFonts w:ascii="標楷體" w:eastAsia="標楷體" w:hAnsi="標楷體" w:cs="Times New Roman" w:hint="eastAsia"/>
          <w:color w:val="000000"/>
          <w:kern w:val="0"/>
          <w:sz w:val="28"/>
          <w:szCs w:val="28"/>
        </w:rPr>
        <w:t>9/20、</w:t>
      </w:r>
      <w:r w:rsidRPr="00E26722">
        <w:rPr>
          <w:rFonts w:ascii="標楷體" w:eastAsia="標楷體" w:hAnsi="標楷體" w:cs="Times New Roman"/>
          <w:color w:val="000000"/>
          <w:kern w:val="0"/>
          <w:sz w:val="28"/>
          <w:szCs w:val="28"/>
        </w:rPr>
        <w:t>106/10</w:t>
      </w:r>
      <w:r w:rsidRPr="00E26722">
        <w:rPr>
          <w:rFonts w:ascii="標楷體" w:eastAsia="標楷體" w:hAnsi="標楷體" w:cs="Times New Roman" w:hint="eastAsia"/>
          <w:color w:val="000000"/>
          <w:kern w:val="0"/>
          <w:sz w:val="28"/>
          <w:szCs w:val="28"/>
        </w:rPr>
        <w:t>/</w:t>
      </w:r>
      <w:r w:rsidRPr="00E26722">
        <w:rPr>
          <w:rFonts w:ascii="標楷體" w:eastAsia="標楷體" w:hAnsi="標楷體" w:cs="Times New Roman"/>
          <w:color w:val="000000"/>
          <w:kern w:val="0"/>
          <w:sz w:val="28"/>
          <w:szCs w:val="28"/>
        </w:rPr>
        <w:t>4</w:t>
      </w:r>
      <w:r w:rsidRPr="00E26722">
        <w:rPr>
          <w:rFonts w:ascii="標楷體" w:eastAsia="標楷體" w:hAnsi="標楷體" w:cs="Times New Roman" w:hint="eastAsia"/>
          <w:color w:val="000000"/>
          <w:kern w:val="0"/>
          <w:sz w:val="28"/>
          <w:szCs w:val="28"/>
        </w:rPr>
        <w:t>、</w:t>
      </w:r>
      <w:r w:rsidRPr="00E26722">
        <w:rPr>
          <w:rFonts w:ascii="標楷體" w:eastAsia="標楷體" w:hAnsi="標楷體" w:cs="Times New Roman"/>
          <w:color w:val="000000"/>
          <w:kern w:val="0"/>
          <w:sz w:val="28"/>
          <w:szCs w:val="28"/>
        </w:rPr>
        <w:t>106/10</w:t>
      </w:r>
      <w:r w:rsidRPr="00E26722">
        <w:rPr>
          <w:rFonts w:ascii="標楷體" w:eastAsia="標楷體" w:hAnsi="標楷體" w:cs="Times New Roman" w:hint="eastAsia"/>
          <w:color w:val="000000"/>
          <w:kern w:val="0"/>
          <w:sz w:val="28"/>
          <w:szCs w:val="28"/>
        </w:rPr>
        <w:t>/</w:t>
      </w:r>
      <w:r w:rsidRPr="00E26722">
        <w:rPr>
          <w:rFonts w:ascii="標楷體" w:eastAsia="標楷體" w:hAnsi="標楷體" w:cs="Times New Roman"/>
          <w:color w:val="000000"/>
          <w:kern w:val="0"/>
          <w:sz w:val="28"/>
          <w:szCs w:val="28"/>
        </w:rPr>
        <w:t>18</w:t>
      </w:r>
      <w:r w:rsidRPr="00E26722">
        <w:rPr>
          <w:rFonts w:ascii="標楷體" w:eastAsia="標楷體" w:hAnsi="標楷體" w:cs="Times New Roman" w:hint="eastAsia"/>
          <w:color w:val="000000"/>
          <w:kern w:val="0"/>
          <w:sz w:val="28"/>
          <w:szCs w:val="28"/>
        </w:rPr>
        <w:t>、</w:t>
      </w:r>
      <w:r w:rsidRPr="00E26722">
        <w:rPr>
          <w:rFonts w:ascii="標楷體" w:eastAsia="標楷體" w:hAnsi="標楷體" w:cs="Times New Roman"/>
          <w:color w:val="000000"/>
          <w:kern w:val="0"/>
          <w:sz w:val="28"/>
          <w:szCs w:val="28"/>
        </w:rPr>
        <w:t>106/11</w:t>
      </w:r>
      <w:r w:rsidRPr="00E26722">
        <w:rPr>
          <w:rFonts w:ascii="標楷體" w:eastAsia="標楷體" w:hAnsi="標楷體" w:cs="Times New Roman" w:hint="eastAsia"/>
          <w:color w:val="000000"/>
          <w:kern w:val="0"/>
          <w:sz w:val="28"/>
          <w:szCs w:val="28"/>
        </w:rPr>
        <w:t>/</w:t>
      </w:r>
      <w:r w:rsidRPr="00E26722">
        <w:rPr>
          <w:rFonts w:ascii="標楷體" w:eastAsia="標楷體" w:hAnsi="標楷體" w:cs="Times New Roman"/>
          <w:color w:val="000000"/>
          <w:kern w:val="0"/>
          <w:sz w:val="28"/>
          <w:szCs w:val="28"/>
        </w:rPr>
        <w:t>1</w:t>
      </w:r>
      <w:r w:rsidRPr="00E26722">
        <w:rPr>
          <w:rFonts w:ascii="標楷體" w:eastAsia="標楷體" w:hAnsi="標楷體" w:cs="Times New Roman" w:hint="eastAsia"/>
          <w:color w:val="000000"/>
          <w:kern w:val="0"/>
          <w:sz w:val="28"/>
          <w:szCs w:val="28"/>
        </w:rPr>
        <w:t>、</w:t>
      </w:r>
      <w:r w:rsidRPr="00E26722">
        <w:rPr>
          <w:rFonts w:ascii="標楷體" w:eastAsia="標楷體" w:hAnsi="標楷體" w:cs="Times New Roman"/>
          <w:color w:val="000000"/>
          <w:kern w:val="0"/>
          <w:sz w:val="28"/>
          <w:szCs w:val="28"/>
        </w:rPr>
        <w:t>106/11</w:t>
      </w:r>
      <w:r w:rsidRPr="00E26722">
        <w:rPr>
          <w:rFonts w:ascii="標楷體" w:eastAsia="標楷體" w:hAnsi="標楷體" w:cs="Times New Roman" w:hint="eastAsia"/>
          <w:color w:val="000000"/>
          <w:kern w:val="0"/>
          <w:sz w:val="28"/>
          <w:szCs w:val="28"/>
        </w:rPr>
        <w:t>/</w:t>
      </w:r>
      <w:r w:rsidRPr="00E26722">
        <w:rPr>
          <w:rFonts w:ascii="標楷體" w:eastAsia="標楷體" w:hAnsi="標楷體" w:cs="Times New Roman"/>
          <w:color w:val="000000"/>
          <w:kern w:val="0"/>
          <w:sz w:val="28"/>
          <w:szCs w:val="28"/>
        </w:rPr>
        <w:t>15</w:t>
      </w:r>
      <w:r w:rsidRPr="00E26722">
        <w:rPr>
          <w:rFonts w:ascii="標楷體" w:eastAsia="標楷體" w:hAnsi="標楷體" w:cs="Times New Roman" w:hint="eastAsia"/>
          <w:color w:val="000000"/>
          <w:kern w:val="0"/>
          <w:sz w:val="28"/>
          <w:szCs w:val="28"/>
        </w:rPr>
        <w:t>、</w:t>
      </w:r>
      <w:r w:rsidRPr="00E26722">
        <w:rPr>
          <w:rFonts w:ascii="標楷體" w:eastAsia="標楷體" w:hAnsi="標楷體" w:cs="Times New Roman"/>
          <w:color w:val="000000"/>
          <w:kern w:val="0"/>
          <w:sz w:val="28"/>
          <w:szCs w:val="28"/>
        </w:rPr>
        <w:t>106/11</w:t>
      </w:r>
      <w:r w:rsidRPr="00E26722">
        <w:rPr>
          <w:rFonts w:ascii="標楷體" w:eastAsia="標楷體" w:hAnsi="標楷體" w:cs="Times New Roman" w:hint="eastAsia"/>
          <w:color w:val="000000"/>
          <w:kern w:val="0"/>
          <w:sz w:val="28"/>
          <w:szCs w:val="28"/>
        </w:rPr>
        <w:t>/2</w:t>
      </w:r>
      <w:r w:rsidRPr="00E26722">
        <w:rPr>
          <w:rFonts w:ascii="標楷體" w:eastAsia="標楷體" w:hAnsi="標楷體" w:cs="Times New Roman"/>
          <w:color w:val="000000"/>
          <w:kern w:val="0"/>
          <w:sz w:val="28"/>
          <w:szCs w:val="28"/>
        </w:rPr>
        <w:t>9</w:t>
      </w:r>
    </w:p>
    <w:p w:rsidR="00E26722" w:rsidRPr="00E26722" w:rsidRDefault="00E26722" w:rsidP="00E26722">
      <w:pPr>
        <w:snapToGrid w:val="0"/>
        <w:spacing w:line="400" w:lineRule="atLeast"/>
        <w:ind w:firstLineChars="118" w:firstLine="330"/>
        <w:rPr>
          <w:rFonts w:ascii="標楷體" w:eastAsia="標楷體" w:hAnsi="標楷體" w:cs="Times New Roman"/>
          <w:color w:val="000000"/>
          <w:kern w:val="0"/>
          <w:sz w:val="28"/>
          <w:szCs w:val="28"/>
        </w:rPr>
      </w:pPr>
      <w:r w:rsidRPr="00E26722">
        <w:rPr>
          <w:rFonts w:ascii="標楷體" w:eastAsia="標楷體" w:hAnsi="標楷體" w:cs="Times New Roman" w:hint="eastAsia"/>
          <w:color w:val="000000"/>
          <w:kern w:val="0"/>
          <w:sz w:val="28"/>
          <w:szCs w:val="28"/>
        </w:rPr>
        <w:t>二、辦理地點：清華大學南大校區</w:t>
      </w:r>
    </w:p>
    <w:p w:rsidR="00E26722" w:rsidRPr="00E26722" w:rsidRDefault="00E26722" w:rsidP="00E26722">
      <w:pPr>
        <w:snapToGrid w:val="0"/>
        <w:spacing w:line="400" w:lineRule="atLeast"/>
        <w:ind w:left="2887" w:hangingChars="1030" w:hanging="2887"/>
        <w:rPr>
          <w:rFonts w:ascii="標楷體" w:eastAsia="標楷體" w:hAnsi="標楷體" w:cs="Times New Roman"/>
          <w:b/>
          <w:kern w:val="0"/>
          <w:sz w:val="28"/>
          <w:szCs w:val="28"/>
        </w:rPr>
      </w:pPr>
      <w:r w:rsidRPr="00E26722">
        <w:rPr>
          <w:rFonts w:ascii="標楷體" w:eastAsia="標楷體" w:hAnsi="標楷體" w:cs="Times New Roman" w:hint="eastAsia"/>
          <w:b/>
          <w:kern w:val="0"/>
          <w:sz w:val="28"/>
          <w:szCs w:val="28"/>
        </w:rPr>
        <w:t>伍、</w:t>
      </w:r>
      <w:r w:rsidRPr="00E26722">
        <w:rPr>
          <w:rFonts w:ascii="標楷體" w:eastAsia="標楷體" w:hAnsi="標楷體" w:cs="Times New Roman"/>
          <w:b/>
          <w:kern w:val="0"/>
          <w:sz w:val="28"/>
          <w:szCs w:val="28"/>
        </w:rPr>
        <w:t>參加對象與人數</w:t>
      </w:r>
    </w:p>
    <w:p w:rsidR="00E26722" w:rsidRPr="00E26722" w:rsidRDefault="00E26722" w:rsidP="00E26722">
      <w:pPr>
        <w:snapToGrid w:val="0"/>
        <w:spacing w:line="400" w:lineRule="atLeast"/>
        <w:ind w:leftChars="257" w:left="617" w:firstLineChars="215" w:firstLine="602"/>
        <w:rPr>
          <w:rFonts w:ascii="標楷體" w:eastAsia="標楷體" w:hAnsi="標楷體" w:cs="Times New Roman"/>
          <w:kern w:val="0"/>
          <w:sz w:val="28"/>
          <w:szCs w:val="28"/>
        </w:rPr>
      </w:pPr>
      <w:r w:rsidRPr="00E26722">
        <w:rPr>
          <w:rFonts w:ascii="標楷體" w:eastAsia="標楷體" w:hAnsi="標楷體" w:cs="Times New Roman" w:hint="eastAsia"/>
          <w:kern w:val="0"/>
          <w:sz w:val="28"/>
          <w:szCs w:val="28"/>
        </w:rPr>
        <w:t>新竹市本土語言教學工作支援人員、本土語言教師及輔導團本土團團員、對本土語言教學有興趣之教師，共計50人。</w:t>
      </w:r>
    </w:p>
    <w:p w:rsidR="00E26722" w:rsidRPr="00E26722" w:rsidRDefault="00E26722" w:rsidP="00E26722">
      <w:pPr>
        <w:snapToGrid w:val="0"/>
        <w:spacing w:line="400" w:lineRule="atLeast"/>
        <w:ind w:leftChars="257" w:left="617" w:firstLineChars="215" w:firstLine="602"/>
        <w:rPr>
          <w:rFonts w:ascii="標楷體" w:eastAsia="標楷體" w:hAnsi="標楷體" w:cs="Times New Roman"/>
          <w:kern w:val="0"/>
          <w:sz w:val="28"/>
          <w:szCs w:val="28"/>
        </w:rPr>
      </w:pPr>
    </w:p>
    <w:p w:rsidR="00E26722" w:rsidRPr="00E26722" w:rsidRDefault="00E26722" w:rsidP="00E26722">
      <w:pPr>
        <w:snapToGrid w:val="0"/>
        <w:spacing w:line="400" w:lineRule="atLeast"/>
        <w:ind w:leftChars="257" w:left="617" w:firstLineChars="215" w:firstLine="602"/>
        <w:rPr>
          <w:rFonts w:ascii="標楷體" w:eastAsia="標楷體" w:hAnsi="標楷體" w:cs="Times New Roman"/>
          <w:kern w:val="0"/>
          <w:sz w:val="28"/>
          <w:szCs w:val="28"/>
        </w:rPr>
      </w:pPr>
    </w:p>
    <w:p w:rsidR="00E26722" w:rsidRPr="00E26722" w:rsidRDefault="00E26722" w:rsidP="00E26722">
      <w:pPr>
        <w:snapToGrid w:val="0"/>
        <w:spacing w:line="400" w:lineRule="atLeast"/>
        <w:ind w:leftChars="257" w:left="617" w:firstLineChars="215" w:firstLine="602"/>
        <w:rPr>
          <w:rFonts w:ascii="標楷體" w:eastAsia="標楷體" w:hAnsi="標楷體" w:cs="Times New Roman"/>
          <w:kern w:val="0"/>
          <w:sz w:val="28"/>
          <w:szCs w:val="28"/>
        </w:rPr>
      </w:pPr>
    </w:p>
    <w:p w:rsidR="00E26722" w:rsidRPr="00E26722" w:rsidRDefault="00E26722" w:rsidP="00E26722">
      <w:pPr>
        <w:snapToGrid w:val="0"/>
        <w:spacing w:line="400" w:lineRule="atLeast"/>
        <w:ind w:leftChars="257" w:left="617" w:firstLineChars="215" w:firstLine="602"/>
        <w:rPr>
          <w:rFonts w:ascii="標楷體" w:eastAsia="標楷體" w:hAnsi="標楷體" w:cs="Times New Roman"/>
          <w:kern w:val="0"/>
          <w:sz w:val="28"/>
          <w:szCs w:val="28"/>
        </w:rPr>
      </w:pPr>
    </w:p>
    <w:p w:rsidR="00E26722" w:rsidRPr="00E26722" w:rsidRDefault="00E26722" w:rsidP="00E26722">
      <w:pPr>
        <w:snapToGrid w:val="0"/>
        <w:spacing w:line="400" w:lineRule="atLeast"/>
        <w:ind w:leftChars="257" w:left="617" w:firstLineChars="215" w:firstLine="602"/>
        <w:rPr>
          <w:rFonts w:ascii="標楷體" w:eastAsia="標楷體" w:hAnsi="標楷體" w:cs="Times New Roman"/>
          <w:kern w:val="0"/>
          <w:sz w:val="28"/>
          <w:szCs w:val="28"/>
        </w:rPr>
      </w:pPr>
    </w:p>
    <w:p w:rsidR="00E26722" w:rsidRPr="00E26722" w:rsidRDefault="00E26722" w:rsidP="00E26722">
      <w:pPr>
        <w:snapToGrid w:val="0"/>
        <w:spacing w:line="400" w:lineRule="atLeast"/>
        <w:ind w:leftChars="257" w:left="617" w:firstLineChars="215" w:firstLine="602"/>
        <w:rPr>
          <w:rFonts w:ascii="標楷體" w:eastAsia="標楷體" w:hAnsi="標楷體" w:cs="Times New Roman"/>
          <w:kern w:val="0"/>
          <w:sz w:val="28"/>
          <w:szCs w:val="28"/>
        </w:rPr>
      </w:pPr>
    </w:p>
    <w:p w:rsidR="00E26722" w:rsidRPr="00E26722" w:rsidRDefault="00E26722" w:rsidP="00E26722">
      <w:pPr>
        <w:snapToGrid w:val="0"/>
        <w:spacing w:line="400" w:lineRule="atLeast"/>
        <w:ind w:leftChars="257" w:left="617" w:firstLineChars="215" w:firstLine="602"/>
        <w:rPr>
          <w:rFonts w:ascii="標楷體" w:eastAsia="標楷體" w:hAnsi="標楷體" w:cs="Times New Roman"/>
          <w:kern w:val="0"/>
          <w:sz w:val="28"/>
          <w:szCs w:val="28"/>
        </w:rPr>
      </w:pPr>
    </w:p>
    <w:p w:rsidR="00E26722" w:rsidRPr="00E26722" w:rsidRDefault="00E26722" w:rsidP="00E26722">
      <w:pPr>
        <w:snapToGrid w:val="0"/>
        <w:spacing w:line="400" w:lineRule="atLeast"/>
        <w:rPr>
          <w:rFonts w:ascii="標楷體" w:eastAsia="標楷體" w:hAnsi="標楷體" w:cs="Times New Roman"/>
          <w:b/>
          <w:kern w:val="0"/>
          <w:sz w:val="28"/>
          <w:szCs w:val="28"/>
        </w:rPr>
      </w:pPr>
      <w:r w:rsidRPr="00E26722">
        <w:rPr>
          <w:rFonts w:ascii="標楷體" w:eastAsia="標楷體" w:hAnsi="標楷體" w:cs="Times New Roman" w:hint="eastAsia"/>
          <w:b/>
          <w:kern w:val="0"/>
          <w:sz w:val="28"/>
          <w:szCs w:val="28"/>
        </w:rPr>
        <w:t>陸、</w:t>
      </w:r>
      <w:r w:rsidRPr="00E26722">
        <w:rPr>
          <w:rFonts w:ascii="標楷體" w:eastAsia="標楷體" w:hAnsi="標楷體" w:cs="Times New Roman"/>
          <w:b/>
          <w:kern w:val="0"/>
          <w:sz w:val="28"/>
          <w:szCs w:val="28"/>
        </w:rPr>
        <w:t>研習內容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3627"/>
        <w:gridCol w:w="1343"/>
        <w:gridCol w:w="1570"/>
      </w:tblGrid>
      <w:tr w:rsidR="00E26722" w:rsidRPr="00E26722" w:rsidTr="00486BE1">
        <w:trPr>
          <w:jc w:val="center"/>
        </w:trPr>
        <w:tc>
          <w:tcPr>
            <w:tcW w:w="1701" w:type="dxa"/>
          </w:tcPr>
          <w:p w:rsidR="00E26722" w:rsidRPr="00E26722" w:rsidRDefault="00E26722" w:rsidP="00E26722">
            <w:pPr>
              <w:spacing w:line="400" w:lineRule="atLeast"/>
              <w:jc w:val="center"/>
              <w:rPr>
                <w:rFonts w:ascii="標楷體" w:eastAsia="標楷體" w:hAnsi="標楷體" w:cs="Times New Roman"/>
                <w:kern w:val="0"/>
                <w:sz w:val="28"/>
                <w:szCs w:val="28"/>
                <w:lang w:eastAsia="en-US"/>
              </w:rPr>
            </w:pPr>
            <w:r w:rsidRPr="00E26722">
              <w:rPr>
                <w:rFonts w:ascii="標楷體" w:eastAsia="標楷體" w:hAnsi="標楷體" w:cs="Times New Roman" w:hint="eastAsia"/>
                <w:kern w:val="0"/>
                <w:sz w:val="28"/>
                <w:szCs w:val="28"/>
                <w:lang w:eastAsia="en-US"/>
              </w:rPr>
              <w:t>日期與時間</w:t>
            </w:r>
          </w:p>
        </w:tc>
        <w:tc>
          <w:tcPr>
            <w:tcW w:w="4423" w:type="dxa"/>
            <w:shd w:val="clear" w:color="auto" w:fill="auto"/>
          </w:tcPr>
          <w:p w:rsidR="00E26722" w:rsidRPr="00E26722" w:rsidRDefault="00E26722" w:rsidP="00E26722">
            <w:pPr>
              <w:snapToGrid w:val="0"/>
              <w:spacing w:line="400" w:lineRule="atLeast"/>
              <w:jc w:val="center"/>
              <w:rPr>
                <w:rFonts w:ascii="標楷體" w:eastAsia="標楷體" w:hAnsi="標楷體" w:cs="Times New Roman"/>
                <w:kern w:val="0"/>
                <w:sz w:val="28"/>
                <w:szCs w:val="28"/>
                <w:lang w:eastAsia="en-US"/>
              </w:rPr>
            </w:pPr>
            <w:r w:rsidRPr="00E26722">
              <w:rPr>
                <w:rFonts w:ascii="標楷體" w:eastAsia="標楷體" w:hAnsi="標楷體" w:cs="Times New Roman" w:hint="eastAsia"/>
                <w:kern w:val="0"/>
                <w:sz w:val="28"/>
                <w:szCs w:val="28"/>
                <w:lang w:eastAsia="en-US"/>
              </w:rPr>
              <w:t>課程內容</w:t>
            </w:r>
          </w:p>
        </w:tc>
        <w:tc>
          <w:tcPr>
            <w:tcW w:w="1559" w:type="dxa"/>
            <w:shd w:val="clear" w:color="auto" w:fill="auto"/>
          </w:tcPr>
          <w:p w:rsidR="00E26722" w:rsidRPr="00E26722" w:rsidRDefault="00E26722" w:rsidP="00E26722">
            <w:pPr>
              <w:snapToGrid w:val="0"/>
              <w:spacing w:line="400" w:lineRule="atLeast"/>
              <w:jc w:val="center"/>
              <w:rPr>
                <w:rFonts w:ascii="標楷體" w:eastAsia="標楷體" w:hAnsi="標楷體" w:cs="Times New Roman"/>
                <w:kern w:val="0"/>
                <w:sz w:val="28"/>
                <w:szCs w:val="28"/>
                <w:lang w:eastAsia="en-US"/>
              </w:rPr>
            </w:pPr>
            <w:r w:rsidRPr="00E26722">
              <w:rPr>
                <w:rFonts w:ascii="標楷體" w:eastAsia="標楷體" w:hAnsi="標楷體" w:cs="Times New Roman" w:hint="eastAsia"/>
                <w:kern w:val="0"/>
                <w:sz w:val="28"/>
                <w:szCs w:val="28"/>
                <w:lang w:eastAsia="en-US"/>
              </w:rPr>
              <w:t>講師</w:t>
            </w:r>
          </w:p>
        </w:tc>
        <w:tc>
          <w:tcPr>
            <w:tcW w:w="1843" w:type="dxa"/>
            <w:shd w:val="clear" w:color="auto" w:fill="auto"/>
          </w:tcPr>
          <w:p w:rsidR="00E26722" w:rsidRPr="00E26722" w:rsidRDefault="00E26722" w:rsidP="00E26722">
            <w:pPr>
              <w:snapToGrid w:val="0"/>
              <w:spacing w:line="400" w:lineRule="atLeast"/>
              <w:jc w:val="center"/>
              <w:rPr>
                <w:rFonts w:ascii="標楷體" w:eastAsia="標楷體" w:hAnsi="標楷體" w:cs="Times New Roman"/>
                <w:kern w:val="0"/>
                <w:sz w:val="28"/>
                <w:szCs w:val="28"/>
                <w:lang w:eastAsia="en-US"/>
              </w:rPr>
            </w:pPr>
            <w:r w:rsidRPr="00E26722">
              <w:rPr>
                <w:rFonts w:ascii="標楷體" w:eastAsia="標楷體" w:hAnsi="標楷體" w:cs="Times New Roman" w:hint="eastAsia"/>
                <w:kern w:val="0"/>
                <w:sz w:val="28"/>
                <w:szCs w:val="28"/>
                <w:lang w:eastAsia="en-US"/>
              </w:rPr>
              <w:t>實施方式</w:t>
            </w:r>
          </w:p>
        </w:tc>
      </w:tr>
      <w:tr w:rsidR="00E26722" w:rsidRPr="00E26722" w:rsidTr="00486BE1">
        <w:trPr>
          <w:jc w:val="center"/>
        </w:trPr>
        <w:tc>
          <w:tcPr>
            <w:tcW w:w="1701" w:type="dxa"/>
          </w:tcPr>
          <w:p w:rsidR="00E26722" w:rsidRPr="00E26722" w:rsidRDefault="00E26722" w:rsidP="00E26722">
            <w:pPr>
              <w:spacing w:line="400" w:lineRule="atLeast"/>
              <w:rPr>
                <w:rFonts w:ascii="標楷體" w:eastAsia="標楷體" w:hAnsi="標楷體" w:cs="Times New Roman"/>
                <w:color w:val="000000"/>
                <w:kern w:val="0"/>
                <w:sz w:val="28"/>
                <w:szCs w:val="28"/>
                <w:lang w:eastAsia="en-US"/>
              </w:rPr>
            </w:pPr>
            <w:r w:rsidRPr="00E26722">
              <w:rPr>
                <w:rFonts w:ascii="標楷體" w:eastAsia="標楷體" w:hAnsi="標楷體" w:cs="Times New Roman" w:hint="eastAsia"/>
                <w:color w:val="000000"/>
                <w:kern w:val="0"/>
                <w:sz w:val="28"/>
                <w:szCs w:val="28"/>
              </w:rPr>
              <w:t>9</w:t>
            </w:r>
            <w:r w:rsidRPr="00E26722">
              <w:rPr>
                <w:rFonts w:ascii="標楷體" w:eastAsia="標楷體" w:hAnsi="標楷體" w:cs="Times New Roman" w:hint="eastAsia"/>
                <w:color w:val="000000"/>
                <w:kern w:val="0"/>
                <w:sz w:val="28"/>
                <w:szCs w:val="28"/>
                <w:lang w:eastAsia="en-US"/>
              </w:rPr>
              <w:t>/</w:t>
            </w:r>
            <w:r w:rsidRPr="00E26722">
              <w:rPr>
                <w:rFonts w:ascii="標楷體" w:eastAsia="標楷體" w:hAnsi="標楷體" w:cs="Times New Roman" w:hint="eastAsia"/>
                <w:color w:val="000000"/>
                <w:kern w:val="0"/>
                <w:sz w:val="28"/>
                <w:szCs w:val="28"/>
              </w:rPr>
              <w:t>20</w:t>
            </w:r>
            <w:r w:rsidRPr="00E26722">
              <w:rPr>
                <w:rFonts w:ascii="標楷體" w:eastAsia="標楷體" w:hAnsi="標楷體" w:cs="Times New Roman" w:hint="eastAsia"/>
                <w:color w:val="000000"/>
                <w:kern w:val="0"/>
                <w:sz w:val="28"/>
                <w:szCs w:val="28"/>
                <w:lang w:eastAsia="en-US"/>
              </w:rPr>
              <w:t>(三)</w:t>
            </w:r>
          </w:p>
          <w:p w:rsidR="00E26722" w:rsidRPr="00E26722" w:rsidRDefault="00E26722" w:rsidP="00E26722">
            <w:pPr>
              <w:snapToGrid w:val="0"/>
              <w:spacing w:line="400" w:lineRule="atLeast"/>
              <w:rPr>
                <w:rFonts w:ascii="標楷體" w:eastAsia="標楷體" w:hAnsi="標楷體" w:cs="Times New Roman"/>
                <w:color w:val="000000"/>
                <w:kern w:val="0"/>
                <w:sz w:val="28"/>
                <w:szCs w:val="28"/>
                <w:lang w:eastAsia="en-US"/>
              </w:rPr>
            </w:pPr>
            <w:r w:rsidRPr="00E26722">
              <w:rPr>
                <w:rFonts w:ascii="標楷體" w:eastAsia="標楷體" w:hAnsi="標楷體" w:cs="Times New Roman" w:hint="eastAsia"/>
                <w:color w:val="000000"/>
                <w:kern w:val="0"/>
                <w:sz w:val="28"/>
                <w:szCs w:val="28"/>
                <w:lang w:eastAsia="en-US"/>
              </w:rPr>
              <w:t>13~30~16:30</w:t>
            </w:r>
          </w:p>
        </w:tc>
        <w:tc>
          <w:tcPr>
            <w:tcW w:w="4423" w:type="dxa"/>
          </w:tcPr>
          <w:p w:rsidR="00E26722" w:rsidRPr="00E26722" w:rsidRDefault="00E26722" w:rsidP="00E26722">
            <w:pPr>
              <w:snapToGrid w:val="0"/>
              <w:spacing w:line="400" w:lineRule="atLeast"/>
              <w:rPr>
                <w:rFonts w:ascii="標楷體" w:eastAsia="標楷體" w:hAnsi="標楷體" w:cs="Times New Roman"/>
                <w:color w:val="000000"/>
                <w:kern w:val="0"/>
                <w:sz w:val="28"/>
                <w:szCs w:val="28"/>
              </w:rPr>
            </w:pPr>
            <w:r w:rsidRPr="00E26722">
              <w:rPr>
                <w:rFonts w:ascii="標楷體" w:eastAsia="標楷體" w:hAnsi="標楷體" w:cs="Times New Roman" w:hint="eastAsia"/>
                <w:color w:val="000000"/>
                <w:kern w:val="0"/>
                <w:sz w:val="28"/>
                <w:szCs w:val="28"/>
              </w:rPr>
              <w:t>核心素養課程設計概念說明</w:t>
            </w:r>
          </w:p>
        </w:tc>
        <w:tc>
          <w:tcPr>
            <w:tcW w:w="1559" w:type="dxa"/>
          </w:tcPr>
          <w:p w:rsidR="00E26722" w:rsidRPr="00E26722" w:rsidRDefault="00E26722" w:rsidP="00E26722">
            <w:pPr>
              <w:snapToGrid w:val="0"/>
              <w:spacing w:line="400" w:lineRule="atLeast"/>
              <w:rPr>
                <w:rFonts w:ascii="標楷體" w:eastAsia="標楷體" w:hAnsi="標楷體" w:cs="Times New Roman"/>
                <w:color w:val="000000"/>
                <w:kern w:val="0"/>
                <w:sz w:val="28"/>
                <w:szCs w:val="28"/>
              </w:rPr>
            </w:pPr>
            <w:r w:rsidRPr="00E26722">
              <w:rPr>
                <w:rFonts w:ascii="標楷體" w:eastAsia="標楷體" w:hAnsi="標楷體" w:cs="Times New Roman" w:hint="eastAsia"/>
                <w:color w:val="000000"/>
                <w:kern w:val="0"/>
                <w:sz w:val="28"/>
                <w:szCs w:val="28"/>
              </w:rPr>
              <w:t>國立清華大學呂菁菁教授</w:t>
            </w:r>
          </w:p>
        </w:tc>
        <w:tc>
          <w:tcPr>
            <w:tcW w:w="1843" w:type="dxa"/>
          </w:tcPr>
          <w:p w:rsidR="00E26722" w:rsidRPr="00E26722" w:rsidRDefault="00E26722" w:rsidP="00E26722">
            <w:pPr>
              <w:snapToGrid w:val="0"/>
              <w:spacing w:line="400" w:lineRule="atLeast"/>
              <w:rPr>
                <w:rFonts w:ascii="標楷體" w:eastAsia="標楷體" w:hAnsi="標楷體" w:cs="Times New Roman"/>
                <w:color w:val="000000"/>
                <w:kern w:val="0"/>
                <w:sz w:val="28"/>
                <w:szCs w:val="28"/>
                <w:lang w:eastAsia="en-US"/>
              </w:rPr>
            </w:pPr>
            <w:r w:rsidRPr="00E26722">
              <w:rPr>
                <w:rFonts w:ascii="標楷體" w:eastAsia="標楷體" w:hAnsi="標楷體" w:cs="Times New Roman" w:hint="eastAsia"/>
                <w:color w:val="000000"/>
                <w:kern w:val="0"/>
                <w:sz w:val="28"/>
                <w:szCs w:val="28"/>
                <w:lang w:eastAsia="en-US"/>
              </w:rPr>
              <w:t>講座</w:t>
            </w:r>
          </w:p>
        </w:tc>
      </w:tr>
      <w:tr w:rsidR="00E26722" w:rsidRPr="00E26722" w:rsidTr="00486BE1">
        <w:trPr>
          <w:jc w:val="center"/>
        </w:trPr>
        <w:tc>
          <w:tcPr>
            <w:tcW w:w="1701" w:type="dxa"/>
          </w:tcPr>
          <w:p w:rsidR="00E26722" w:rsidRPr="00E26722" w:rsidRDefault="00E26722" w:rsidP="00E26722">
            <w:pPr>
              <w:snapToGrid w:val="0"/>
              <w:spacing w:line="400" w:lineRule="atLeast"/>
              <w:rPr>
                <w:rFonts w:ascii="標楷體" w:eastAsia="標楷體" w:hAnsi="標楷體" w:cs="Times New Roman"/>
                <w:color w:val="000000"/>
                <w:kern w:val="0"/>
                <w:sz w:val="28"/>
                <w:szCs w:val="28"/>
                <w:lang w:eastAsia="en-US"/>
              </w:rPr>
            </w:pPr>
            <w:r w:rsidRPr="00E26722">
              <w:rPr>
                <w:rFonts w:ascii="標楷體" w:eastAsia="標楷體" w:hAnsi="標楷體" w:cs="Times New Roman"/>
                <w:color w:val="000000"/>
                <w:kern w:val="0"/>
                <w:sz w:val="28"/>
                <w:szCs w:val="28"/>
                <w:lang w:eastAsia="en-US"/>
              </w:rPr>
              <w:t>10</w:t>
            </w:r>
            <w:r w:rsidRPr="00E26722">
              <w:rPr>
                <w:rFonts w:ascii="標楷體" w:eastAsia="標楷體" w:hAnsi="標楷體" w:cs="Times New Roman" w:hint="eastAsia"/>
                <w:color w:val="000000"/>
                <w:kern w:val="0"/>
                <w:sz w:val="28"/>
                <w:szCs w:val="28"/>
                <w:lang w:eastAsia="en-US"/>
              </w:rPr>
              <w:t>/4(三) 13:30~16:30</w:t>
            </w:r>
          </w:p>
        </w:tc>
        <w:tc>
          <w:tcPr>
            <w:tcW w:w="4423" w:type="dxa"/>
          </w:tcPr>
          <w:p w:rsidR="00E26722" w:rsidRPr="00E26722" w:rsidRDefault="00E26722" w:rsidP="00E26722">
            <w:pPr>
              <w:snapToGrid w:val="0"/>
              <w:spacing w:line="400" w:lineRule="atLeast"/>
              <w:rPr>
                <w:rFonts w:ascii="標楷體" w:eastAsia="標楷體" w:hAnsi="標楷體" w:cs="Times New Roman"/>
                <w:color w:val="000000"/>
                <w:kern w:val="0"/>
                <w:sz w:val="28"/>
                <w:szCs w:val="28"/>
              </w:rPr>
            </w:pPr>
            <w:r w:rsidRPr="00E26722">
              <w:rPr>
                <w:rFonts w:ascii="標楷體" w:eastAsia="標楷體" w:hAnsi="標楷體" w:cs="Times New Roman" w:hint="eastAsia"/>
                <w:color w:val="000000"/>
                <w:kern w:val="0"/>
                <w:sz w:val="28"/>
                <w:szCs w:val="28"/>
              </w:rPr>
              <w:t>核心素養課程設計示例介紹</w:t>
            </w:r>
          </w:p>
        </w:tc>
        <w:tc>
          <w:tcPr>
            <w:tcW w:w="1559" w:type="dxa"/>
          </w:tcPr>
          <w:p w:rsidR="00E26722" w:rsidRPr="00E26722" w:rsidRDefault="00E26722" w:rsidP="00E26722">
            <w:pPr>
              <w:snapToGrid w:val="0"/>
              <w:spacing w:line="400" w:lineRule="atLeast"/>
              <w:rPr>
                <w:rFonts w:ascii="標楷體" w:eastAsia="標楷體" w:hAnsi="標楷體" w:cs="Times New Roman"/>
                <w:color w:val="000000"/>
                <w:kern w:val="0"/>
                <w:sz w:val="28"/>
                <w:szCs w:val="28"/>
              </w:rPr>
            </w:pPr>
            <w:r w:rsidRPr="00E26722">
              <w:rPr>
                <w:rFonts w:ascii="標楷體" w:eastAsia="標楷體" w:hAnsi="標楷體" w:cs="Times New Roman" w:hint="eastAsia"/>
                <w:color w:val="000000"/>
                <w:kern w:val="0"/>
                <w:sz w:val="28"/>
                <w:szCs w:val="28"/>
              </w:rPr>
              <w:t>國立清華大學呂菁菁教授授</w:t>
            </w:r>
          </w:p>
        </w:tc>
        <w:tc>
          <w:tcPr>
            <w:tcW w:w="1843" w:type="dxa"/>
          </w:tcPr>
          <w:p w:rsidR="00E26722" w:rsidRPr="00E26722" w:rsidRDefault="00E26722" w:rsidP="00E26722">
            <w:pPr>
              <w:snapToGrid w:val="0"/>
              <w:spacing w:line="400" w:lineRule="atLeast"/>
              <w:rPr>
                <w:rFonts w:ascii="標楷體" w:eastAsia="標楷體" w:hAnsi="標楷體" w:cs="Times New Roman"/>
                <w:color w:val="000000"/>
                <w:kern w:val="0"/>
                <w:sz w:val="28"/>
                <w:szCs w:val="28"/>
                <w:lang w:eastAsia="en-US"/>
              </w:rPr>
            </w:pPr>
            <w:r w:rsidRPr="00E26722">
              <w:rPr>
                <w:rFonts w:ascii="標楷體" w:eastAsia="標楷體" w:hAnsi="標楷體" w:cs="Times New Roman" w:hint="eastAsia"/>
                <w:color w:val="000000"/>
                <w:kern w:val="0"/>
                <w:sz w:val="28"/>
                <w:szCs w:val="28"/>
                <w:lang w:eastAsia="en-US"/>
              </w:rPr>
              <w:t>講座</w:t>
            </w:r>
          </w:p>
        </w:tc>
      </w:tr>
      <w:tr w:rsidR="00E26722" w:rsidRPr="00E26722" w:rsidTr="00486BE1">
        <w:trPr>
          <w:jc w:val="center"/>
        </w:trPr>
        <w:tc>
          <w:tcPr>
            <w:tcW w:w="1701" w:type="dxa"/>
          </w:tcPr>
          <w:p w:rsidR="00E26722" w:rsidRPr="00E26722" w:rsidRDefault="00E26722" w:rsidP="00E26722">
            <w:pPr>
              <w:snapToGrid w:val="0"/>
              <w:spacing w:line="400" w:lineRule="atLeast"/>
              <w:rPr>
                <w:rFonts w:ascii="標楷體" w:eastAsia="標楷體" w:hAnsi="標楷體" w:cs="Times New Roman"/>
                <w:color w:val="000000"/>
                <w:kern w:val="0"/>
                <w:sz w:val="28"/>
                <w:szCs w:val="28"/>
                <w:lang w:eastAsia="en-US"/>
              </w:rPr>
            </w:pPr>
            <w:r w:rsidRPr="00E26722">
              <w:rPr>
                <w:rFonts w:ascii="標楷體" w:eastAsia="標楷體" w:hAnsi="標楷體" w:cs="Times New Roman"/>
                <w:color w:val="000000"/>
                <w:kern w:val="0"/>
                <w:sz w:val="28"/>
                <w:szCs w:val="28"/>
                <w:lang w:eastAsia="en-US"/>
              </w:rPr>
              <w:t>10</w:t>
            </w:r>
            <w:r w:rsidRPr="00E26722">
              <w:rPr>
                <w:rFonts w:ascii="標楷體" w:eastAsia="標楷體" w:hAnsi="標楷體" w:cs="Times New Roman" w:hint="eastAsia"/>
                <w:color w:val="000000"/>
                <w:kern w:val="0"/>
                <w:sz w:val="28"/>
                <w:szCs w:val="28"/>
                <w:lang w:eastAsia="en-US"/>
              </w:rPr>
              <w:t>/1</w:t>
            </w:r>
            <w:r w:rsidRPr="00E26722">
              <w:rPr>
                <w:rFonts w:ascii="標楷體" w:eastAsia="標楷體" w:hAnsi="標楷體" w:cs="Times New Roman"/>
                <w:color w:val="000000"/>
                <w:kern w:val="0"/>
                <w:sz w:val="28"/>
                <w:szCs w:val="28"/>
                <w:lang w:eastAsia="en-US"/>
              </w:rPr>
              <w:t>8</w:t>
            </w:r>
            <w:r w:rsidRPr="00E26722">
              <w:rPr>
                <w:rFonts w:ascii="標楷體" w:eastAsia="標楷體" w:hAnsi="標楷體" w:cs="Times New Roman" w:hint="eastAsia"/>
                <w:color w:val="000000"/>
                <w:kern w:val="0"/>
                <w:sz w:val="28"/>
                <w:szCs w:val="28"/>
                <w:lang w:eastAsia="en-US"/>
              </w:rPr>
              <w:t>(三) 13:30~16:30</w:t>
            </w:r>
          </w:p>
        </w:tc>
        <w:tc>
          <w:tcPr>
            <w:tcW w:w="4423" w:type="dxa"/>
          </w:tcPr>
          <w:p w:rsidR="00E26722" w:rsidRPr="00E26722" w:rsidRDefault="00E26722" w:rsidP="00E26722">
            <w:pPr>
              <w:snapToGrid w:val="0"/>
              <w:spacing w:line="400" w:lineRule="atLeast"/>
              <w:rPr>
                <w:rFonts w:ascii="標楷體" w:eastAsia="標楷體" w:hAnsi="標楷體" w:cs="Times New Roman"/>
                <w:color w:val="000000"/>
                <w:kern w:val="0"/>
                <w:sz w:val="28"/>
                <w:szCs w:val="28"/>
              </w:rPr>
            </w:pPr>
            <w:r w:rsidRPr="00E26722">
              <w:rPr>
                <w:rFonts w:ascii="標楷體" w:eastAsia="標楷體" w:hAnsi="標楷體" w:cs="Times New Roman" w:hint="eastAsia"/>
                <w:color w:val="000000"/>
                <w:kern w:val="0"/>
                <w:sz w:val="28"/>
                <w:szCs w:val="28"/>
              </w:rPr>
              <w:t>核心素養課程設計分組實作</w:t>
            </w:r>
          </w:p>
        </w:tc>
        <w:tc>
          <w:tcPr>
            <w:tcW w:w="1559" w:type="dxa"/>
          </w:tcPr>
          <w:p w:rsidR="00E26722" w:rsidRPr="00E26722" w:rsidRDefault="00E26722" w:rsidP="00E26722">
            <w:pPr>
              <w:snapToGrid w:val="0"/>
              <w:spacing w:line="400" w:lineRule="atLeast"/>
              <w:rPr>
                <w:rFonts w:ascii="標楷體" w:eastAsia="標楷體" w:hAnsi="標楷體" w:cs="Times New Roman"/>
                <w:color w:val="000000"/>
                <w:kern w:val="0"/>
                <w:sz w:val="28"/>
                <w:szCs w:val="28"/>
              </w:rPr>
            </w:pPr>
            <w:r w:rsidRPr="00E26722">
              <w:rPr>
                <w:rFonts w:ascii="標楷體" w:eastAsia="標楷體" w:hAnsi="標楷體" w:cs="Times New Roman" w:hint="eastAsia"/>
                <w:color w:val="000000"/>
                <w:kern w:val="0"/>
                <w:sz w:val="28"/>
                <w:szCs w:val="28"/>
              </w:rPr>
              <w:t>國立清華大學呂菁菁教授</w:t>
            </w:r>
          </w:p>
        </w:tc>
        <w:tc>
          <w:tcPr>
            <w:tcW w:w="1843" w:type="dxa"/>
          </w:tcPr>
          <w:p w:rsidR="00E26722" w:rsidRPr="00E26722" w:rsidRDefault="00E26722" w:rsidP="00E26722">
            <w:pPr>
              <w:snapToGrid w:val="0"/>
              <w:spacing w:line="400" w:lineRule="atLeast"/>
              <w:rPr>
                <w:rFonts w:ascii="標楷體" w:eastAsia="標楷體" w:hAnsi="標楷體" w:cs="Times New Roman"/>
                <w:color w:val="000000"/>
                <w:kern w:val="0"/>
                <w:sz w:val="28"/>
                <w:szCs w:val="28"/>
                <w:lang w:eastAsia="en-US"/>
              </w:rPr>
            </w:pPr>
            <w:r w:rsidRPr="00E26722">
              <w:rPr>
                <w:rFonts w:ascii="標楷體" w:eastAsia="標楷體" w:hAnsi="標楷體" w:cs="Times New Roman" w:hint="eastAsia"/>
                <w:color w:val="000000"/>
                <w:kern w:val="0"/>
                <w:sz w:val="28"/>
                <w:szCs w:val="28"/>
                <w:lang w:eastAsia="en-US"/>
              </w:rPr>
              <w:t>實作演練</w:t>
            </w:r>
          </w:p>
        </w:tc>
      </w:tr>
      <w:tr w:rsidR="00E26722" w:rsidRPr="00E26722" w:rsidTr="00486BE1">
        <w:trPr>
          <w:jc w:val="center"/>
        </w:trPr>
        <w:tc>
          <w:tcPr>
            <w:tcW w:w="1701" w:type="dxa"/>
          </w:tcPr>
          <w:p w:rsidR="00E26722" w:rsidRPr="00E26722" w:rsidRDefault="00E26722" w:rsidP="00E26722">
            <w:pPr>
              <w:snapToGrid w:val="0"/>
              <w:spacing w:line="400" w:lineRule="atLeast"/>
              <w:rPr>
                <w:rFonts w:ascii="標楷體" w:eastAsia="標楷體" w:hAnsi="標楷體" w:cs="Times New Roman"/>
                <w:color w:val="000000"/>
                <w:kern w:val="0"/>
                <w:sz w:val="28"/>
                <w:szCs w:val="28"/>
                <w:lang w:eastAsia="en-US"/>
              </w:rPr>
            </w:pPr>
            <w:r w:rsidRPr="00E26722">
              <w:rPr>
                <w:rFonts w:ascii="標楷體" w:eastAsia="標楷體" w:hAnsi="標楷體" w:cs="Times New Roman"/>
                <w:color w:val="000000"/>
                <w:kern w:val="0"/>
                <w:sz w:val="28"/>
                <w:szCs w:val="28"/>
                <w:lang w:eastAsia="en-US"/>
              </w:rPr>
              <w:t>11</w:t>
            </w:r>
            <w:r w:rsidRPr="00E26722">
              <w:rPr>
                <w:rFonts w:ascii="標楷體" w:eastAsia="標楷體" w:hAnsi="標楷體" w:cs="Times New Roman" w:hint="eastAsia"/>
                <w:color w:val="000000"/>
                <w:kern w:val="0"/>
                <w:sz w:val="28"/>
                <w:szCs w:val="28"/>
                <w:lang w:eastAsia="en-US"/>
              </w:rPr>
              <w:t>/</w:t>
            </w:r>
            <w:r w:rsidRPr="00E26722">
              <w:rPr>
                <w:rFonts w:ascii="標楷體" w:eastAsia="標楷體" w:hAnsi="標楷體" w:cs="Times New Roman"/>
                <w:color w:val="000000"/>
                <w:kern w:val="0"/>
                <w:sz w:val="28"/>
                <w:szCs w:val="28"/>
                <w:lang w:eastAsia="en-US"/>
              </w:rPr>
              <w:t>1</w:t>
            </w:r>
            <w:r w:rsidRPr="00E26722">
              <w:rPr>
                <w:rFonts w:ascii="標楷體" w:eastAsia="標楷體" w:hAnsi="標楷體" w:cs="Times New Roman" w:hint="eastAsia"/>
                <w:color w:val="000000"/>
                <w:kern w:val="0"/>
                <w:sz w:val="28"/>
                <w:szCs w:val="28"/>
                <w:lang w:eastAsia="en-US"/>
              </w:rPr>
              <w:t>(三) 13:30~16:30</w:t>
            </w:r>
          </w:p>
        </w:tc>
        <w:tc>
          <w:tcPr>
            <w:tcW w:w="4423" w:type="dxa"/>
          </w:tcPr>
          <w:p w:rsidR="00E26722" w:rsidRPr="00E26722" w:rsidRDefault="00E26722" w:rsidP="00E26722">
            <w:pPr>
              <w:snapToGrid w:val="0"/>
              <w:spacing w:line="400" w:lineRule="atLeast"/>
              <w:rPr>
                <w:rFonts w:ascii="標楷體" w:eastAsia="標楷體" w:hAnsi="標楷體" w:cs="Times New Roman"/>
                <w:color w:val="000000"/>
                <w:kern w:val="0"/>
                <w:sz w:val="28"/>
                <w:szCs w:val="28"/>
              </w:rPr>
            </w:pPr>
            <w:r w:rsidRPr="00E26722">
              <w:rPr>
                <w:rFonts w:ascii="標楷體" w:eastAsia="標楷體" w:hAnsi="標楷體" w:cs="Times New Roman" w:hint="eastAsia"/>
                <w:color w:val="000000"/>
                <w:kern w:val="0"/>
                <w:sz w:val="28"/>
                <w:szCs w:val="28"/>
              </w:rPr>
              <w:t>核心素養導向教學示例入班教學及課室觀察</w:t>
            </w:r>
          </w:p>
        </w:tc>
        <w:tc>
          <w:tcPr>
            <w:tcW w:w="1559" w:type="dxa"/>
          </w:tcPr>
          <w:p w:rsidR="00E26722" w:rsidRPr="00E26722" w:rsidRDefault="00E26722" w:rsidP="00E26722">
            <w:pPr>
              <w:snapToGrid w:val="0"/>
              <w:spacing w:line="400" w:lineRule="atLeast"/>
              <w:rPr>
                <w:rFonts w:ascii="標楷體" w:eastAsia="標楷體" w:hAnsi="標楷體" w:cs="Times New Roman"/>
                <w:color w:val="000000"/>
                <w:kern w:val="0"/>
                <w:sz w:val="28"/>
                <w:szCs w:val="28"/>
              </w:rPr>
            </w:pPr>
            <w:r w:rsidRPr="00E26722">
              <w:rPr>
                <w:rFonts w:ascii="標楷體" w:eastAsia="標楷體" w:hAnsi="標楷體" w:cs="Times New Roman" w:hint="eastAsia"/>
                <w:color w:val="000000"/>
                <w:kern w:val="0"/>
                <w:sz w:val="28"/>
                <w:szCs w:val="28"/>
              </w:rPr>
              <w:t>國立清華大學呂菁菁教授</w:t>
            </w:r>
          </w:p>
        </w:tc>
        <w:tc>
          <w:tcPr>
            <w:tcW w:w="1843" w:type="dxa"/>
          </w:tcPr>
          <w:p w:rsidR="00E26722" w:rsidRPr="00E26722" w:rsidRDefault="00E26722" w:rsidP="00E26722">
            <w:pPr>
              <w:snapToGrid w:val="0"/>
              <w:spacing w:line="400" w:lineRule="atLeast"/>
              <w:rPr>
                <w:rFonts w:ascii="標楷體" w:eastAsia="標楷體" w:hAnsi="標楷體" w:cs="Times New Roman"/>
                <w:color w:val="000000"/>
                <w:kern w:val="0"/>
                <w:sz w:val="28"/>
                <w:szCs w:val="28"/>
                <w:lang w:eastAsia="en-US"/>
              </w:rPr>
            </w:pPr>
            <w:r w:rsidRPr="00E26722">
              <w:rPr>
                <w:rFonts w:ascii="標楷體" w:eastAsia="標楷體" w:hAnsi="標楷體" w:cs="Times New Roman" w:hint="eastAsia"/>
                <w:color w:val="000000"/>
                <w:kern w:val="0"/>
                <w:sz w:val="28"/>
                <w:szCs w:val="28"/>
                <w:lang w:eastAsia="en-US"/>
              </w:rPr>
              <w:t>教學實踐</w:t>
            </w:r>
          </w:p>
        </w:tc>
      </w:tr>
      <w:tr w:rsidR="00E26722" w:rsidRPr="00E26722" w:rsidTr="00486BE1">
        <w:trPr>
          <w:jc w:val="center"/>
        </w:trPr>
        <w:tc>
          <w:tcPr>
            <w:tcW w:w="1701" w:type="dxa"/>
          </w:tcPr>
          <w:p w:rsidR="00E26722" w:rsidRPr="00E26722" w:rsidRDefault="00E26722" w:rsidP="00E26722">
            <w:pPr>
              <w:snapToGrid w:val="0"/>
              <w:spacing w:line="400" w:lineRule="atLeast"/>
              <w:rPr>
                <w:rFonts w:ascii="標楷體" w:eastAsia="標楷體" w:hAnsi="標楷體" w:cs="Times New Roman"/>
                <w:color w:val="000000"/>
                <w:kern w:val="0"/>
                <w:sz w:val="28"/>
                <w:szCs w:val="28"/>
                <w:lang w:eastAsia="en-US"/>
              </w:rPr>
            </w:pPr>
            <w:r w:rsidRPr="00E26722">
              <w:rPr>
                <w:rFonts w:ascii="標楷體" w:eastAsia="標楷體" w:hAnsi="標楷體" w:cs="Times New Roman" w:hint="eastAsia"/>
                <w:color w:val="000000"/>
                <w:kern w:val="0"/>
                <w:sz w:val="28"/>
                <w:szCs w:val="28"/>
                <w:lang w:eastAsia="en-US"/>
              </w:rPr>
              <w:t>1</w:t>
            </w:r>
            <w:r w:rsidRPr="00E26722">
              <w:rPr>
                <w:rFonts w:ascii="標楷體" w:eastAsia="標楷體" w:hAnsi="標楷體" w:cs="Times New Roman"/>
                <w:color w:val="000000"/>
                <w:kern w:val="0"/>
                <w:sz w:val="28"/>
                <w:szCs w:val="28"/>
                <w:lang w:eastAsia="en-US"/>
              </w:rPr>
              <w:t>1</w:t>
            </w:r>
            <w:r w:rsidRPr="00E26722">
              <w:rPr>
                <w:rFonts w:ascii="標楷體" w:eastAsia="標楷體" w:hAnsi="標楷體" w:cs="Times New Roman" w:hint="eastAsia"/>
                <w:color w:val="000000"/>
                <w:kern w:val="0"/>
                <w:sz w:val="28"/>
                <w:szCs w:val="28"/>
                <w:lang w:eastAsia="en-US"/>
              </w:rPr>
              <w:t>/1</w:t>
            </w:r>
            <w:r w:rsidRPr="00E26722">
              <w:rPr>
                <w:rFonts w:ascii="標楷體" w:eastAsia="標楷體" w:hAnsi="標楷體" w:cs="Times New Roman"/>
                <w:color w:val="000000"/>
                <w:kern w:val="0"/>
                <w:sz w:val="28"/>
                <w:szCs w:val="28"/>
                <w:lang w:eastAsia="en-US"/>
              </w:rPr>
              <w:t>5</w:t>
            </w:r>
            <w:r w:rsidRPr="00E26722">
              <w:rPr>
                <w:rFonts w:ascii="標楷體" w:eastAsia="標楷體" w:hAnsi="標楷體" w:cs="Times New Roman" w:hint="eastAsia"/>
                <w:color w:val="000000"/>
                <w:kern w:val="0"/>
                <w:sz w:val="28"/>
                <w:szCs w:val="28"/>
                <w:lang w:eastAsia="en-US"/>
              </w:rPr>
              <w:t>(三) 13:30~16:30</w:t>
            </w:r>
          </w:p>
        </w:tc>
        <w:tc>
          <w:tcPr>
            <w:tcW w:w="4423" w:type="dxa"/>
          </w:tcPr>
          <w:p w:rsidR="00E26722" w:rsidRPr="00E26722" w:rsidRDefault="00E26722" w:rsidP="00E26722">
            <w:pPr>
              <w:snapToGrid w:val="0"/>
              <w:spacing w:line="400" w:lineRule="atLeast"/>
              <w:rPr>
                <w:rFonts w:ascii="標楷體" w:eastAsia="標楷體" w:hAnsi="標楷體" w:cs="Times New Roman"/>
                <w:color w:val="000000"/>
                <w:kern w:val="0"/>
                <w:sz w:val="28"/>
                <w:szCs w:val="28"/>
                <w:lang w:eastAsia="en-US"/>
              </w:rPr>
            </w:pPr>
            <w:r w:rsidRPr="00E26722">
              <w:rPr>
                <w:rFonts w:ascii="標楷體" w:eastAsia="標楷體" w:hAnsi="標楷體" w:cs="Times New Roman" w:hint="eastAsia"/>
                <w:color w:val="000000"/>
                <w:kern w:val="0"/>
                <w:sz w:val="28"/>
                <w:szCs w:val="28"/>
                <w:lang w:eastAsia="en-US"/>
              </w:rPr>
              <w:t>團體討論</w:t>
            </w:r>
          </w:p>
        </w:tc>
        <w:tc>
          <w:tcPr>
            <w:tcW w:w="1559" w:type="dxa"/>
          </w:tcPr>
          <w:p w:rsidR="00E26722" w:rsidRPr="00E26722" w:rsidRDefault="00E26722" w:rsidP="00E26722">
            <w:pPr>
              <w:snapToGrid w:val="0"/>
              <w:spacing w:line="400" w:lineRule="atLeast"/>
              <w:rPr>
                <w:rFonts w:ascii="標楷體" w:eastAsia="標楷體" w:hAnsi="標楷體" w:cs="Times New Roman"/>
                <w:color w:val="000000"/>
                <w:kern w:val="0"/>
                <w:sz w:val="28"/>
                <w:szCs w:val="28"/>
              </w:rPr>
            </w:pPr>
            <w:r w:rsidRPr="00E26722">
              <w:rPr>
                <w:rFonts w:ascii="標楷體" w:eastAsia="標楷體" w:hAnsi="標楷體" w:cs="Times New Roman" w:hint="eastAsia"/>
                <w:color w:val="000000"/>
                <w:kern w:val="0"/>
                <w:sz w:val="28"/>
                <w:szCs w:val="28"/>
              </w:rPr>
              <w:t>國立清華大學呂菁菁教授</w:t>
            </w:r>
          </w:p>
        </w:tc>
        <w:tc>
          <w:tcPr>
            <w:tcW w:w="1843" w:type="dxa"/>
          </w:tcPr>
          <w:p w:rsidR="00E26722" w:rsidRPr="00E26722" w:rsidRDefault="00E26722" w:rsidP="00E26722">
            <w:pPr>
              <w:snapToGrid w:val="0"/>
              <w:spacing w:line="400" w:lineRule="atLeast"/>
              <w:rPr>
                <w:rFonts w:ascii="標楷體" w:eastAsia="標楷體" w:hAnsi="標楷體" w:cs="Times New Roman"/>
                <w:color w:val="000000"/>
                <w:kern w:val="0"/>
                <w:sz w:val="28"/>
                <w:szCs w:val="28"/>
                <w:lang w:eastAsia="en-US"/>
              </w:rPr>
            </w:pPr>
            <w:r w:rsidRPr="00E26722">
              <w:rPr>
                <w:rFonts w:ascii="標楷體" w:eastAsia="標楷體" w:hAnsi="標楷體" w:cs="Times New Roman" w:hint="eastAsia"/>
                <w:color w:val="000000"/>
                <w:kern w:val="0"/>
                <w:sz w:val="28"/>
                <w:szCs w:val="28"/>
                <w:lang w:eastAsia="en-US"/>
              </w:rPr>
              <w:t>實作分享與分析</w:t>
            </w:r>
          </w:p>
        </w:tc>
      </w:tr>
      <w:tr w:rsidR="00E26722" w:rsidRPr="00E26722" w:rsidTr="00486BE1">
        <w:trPr>
          <w:jc w:val="center"/>
        </w:trPr>
        <w:tc>
          <w:tcPr>
            <w:tcW w:w="1701" w:type="dxa"/>
          </w:tcPr>
          <w:p w:rsidR="00E26722" w:rsidRPr="00E26722" w:rsidRDefault="00E26722" w:rsidP="00E26722">
            <w:pPr>
              <w:snapToGrid w:val="0"/>
              <w:spacing w:line="400" w:lineRule="atLeast"/>
              <w:rPr>
                <w:rFonts w:ascii="標楷體" w:eastAsia="標楷體" w:hAnsi="標楷體" w:cs="Times New Roman"/>
                <w:color w:val="000000"/>
                <w:kern w:val="0"/>
                <w:sz w:val="28"/>
                <w:szCs w:val="28"/>
                <w:lang w:eastAsia="en-US"/>
              </w:rPr>
            </w:pPr>
            <w:r w:rsidRPr="00E26722">
              <w:rPr>
                <w:rFonts w:ascii="標楷體" w:eastAsia="標楷體" w:hAnsi="標楷體" w:cs="Times New Roman" w:hint="eastAsia"/>
                <w:color w:val="000000"/>
                <w:kern w:val="0"/>
                <w:sz w:val="28"/>
                <w:szCs w:val="28"/>
                <w:lang w:eastAsia="en-US"/>
              </w:rPr>
              <w:t>1</w:t>
            </w:r>
            <w:r w:rsidRPr="00E26722">
              <w:rPr>
                <w:rFonts w:ascii="標楷體" w:eastAsia="標楷體" w:hAnsi="標楷體" w:cs="Times New Roman"/>
                <w:color w:val="000000"/>
                <w:kern w:val="0"/>
                <w:sz w:val="28"/>
                <w:szCs w:val="28"/>
                <w:lang w:eastAsia="en-US"/>
              </w:rPr>
              <w:t>1</w:t>
            </w:r>
            <w:r w:rsidRPr="00E26722">
              <w:rPr>
                <w:rFonts w:ascii="標楷體" w:eastAsia="標楷體" w:hAnsi="標楷體" w:cs="Times New Roman" w:hint="eastAsia"/>
                <w:color w:val="000000"/>
                <w:kern w:val="0"/>
                <w:sz w:val="28"/>
                <w:szCs w:val="28"/>
                <w:lang w:eastAsia="en-US"/>
              </w:rPr>
              <w:t>/2</w:t>
            </w:r>
            <w:r w:rsidRPr="00E26722">
              <w:rPr>
                <w:rFonts w:ascii="標楷體" w:eastAsia="標楷體" w:hAnsi="標楷體" w:cs="Times New Roman"/>
                <w:color w:val="000000"/>
                <w:kern w:val="0"/>
                <w:sz w:val="28"/>
                <w:szCs w:val="28"/>
                <w:lang w:eastAsia="en-US"/>
              </w:rPr>
              <w:t>9</w:t>
            </w:r>
            <w:r w:rsidRPr="00E26722">
              <w:rPr>
                <w:rFonts w:ascii="標楷體" w:eastAsia="標楷體" w:hAnsi="標楷體" w:cs="Times New Roman" w:hint="eastAsia"/>
                <w:color w:val="000000"/>
                <w:kern w:val="0"/>
                <w:sz w:val="28"/>
                <w:szCs w:val="28"/>
                <w:lang w:eastAsia="en-US"/>
              </w:rPr>
              <w:t>(三) 13:30~16:30</w:t>
            </w:r>
          </w:p>
        </w:tc>
        <w:tc>
          <w:tcPr>
            <w:tcW w:w="4423" w:type="dxa"/>
          </w:tcPr>
          <w:p w:rsidR="00E26722" w:rsidRPr="00E26722" w:rsidRDefault="00E26722" w:rsidP="00E26722">
            <w:pPr>
              <w:snapToGrid w:val="0"/>
              <w:spacing w:line="400" w:lineRule="atLeast"/>
              <w:rPr>
                <w:rFonts w:ascii="標楷體" w:eastAsia="標楷體" w:hAnsi="標楷體" w:cs="Times New Roman"/>
                <w:color w:val="000000"/>
                <w:kern w:val="0"/>
                <w:sz w:val="28"/>
                <w:szCs w:val="28"/>
              </w:rPr>
            </w:pPr>
            <w:r w:rsidRPr="00E26722">
              <w:rPr>
                <w:rFonts w:ascii="標楷體" w:eastAsia="標楷體" w:hAnsi="標楷體" w:cs="Times New Roman" w:hint="eastAsia"/>
                <w:color w:val="000000"/>
                <w:kern w:val="0"/>
                <w:sz w:val="28"/>
                <w:szCs w:val="28"/>
              </w:rPr>
              <w:t>核心素養課程設計模組之論文報告</w:t>
            </w:r>
          </w:p>
        </w:tc>
        <w:tc>
          <w:tcPr>
            <w:tcW w:w="1559" w:type="dxa"/>
          </w:tcPr>
          <w:p w:rsidR="00E26722" w:rsidRPr="00E26722" w:rsidRDefault="00E26722" w:rsidP="00E26722">
            <w:pPr>
              <w:snapToGrid w:val="0"/>
              <w:spacing w:line="400" w:lineRule="atLeast"/>
              <w:rPr>
                <w:rFonts w:ascii="標楷體" w:eastAsia="標楷體" w:hAnsi="標楷體" w:cs="Times New Roman"/>
                <w:color w:val="000000"/>
                <w:kern w:val="0"/>
                <w:sz w:val="28"/>
                <w:szCs w:val="28"/>
              </w:rPr>
            </w:pPr>
            <w:r w:rsidRPr="00E26722">
              <w:rPr>
                <w:rFonts w:ascii="標楷體" w:eastAsia="標楷體" w:hAnsi="標楷體" w:cs="Times New Roman" w:hint="eastAsia"/>
                <w:color w:val="000000"/>
                <w:kern w:val="0"/>
                <w:sz w:val="28"/>
                <w:szCs w:val="28"/>
              </w:rPr>
              <w:t>國立清華大學呂菁菁教授</w:t>
            </w:r>
          </w:p>
        </w:tc>
        <w:tc>
          <w:tcPr>
            <w:tcW w:w="1843" w:type="dxa"/>
          </w:tcPr>
          <w:p w:rsidR="00E26722" w:rsidRPr="00E26722" w:rsidRDefault="00E26722" w:rsidP="00E26722">
            <w:pPr>
              <w:snapToGrid w:val="0"/>
              <w:spacing w:line="400" w:lineRule="atLeast"/>
              <w:rPr>
                <w:rFonts w:ascii="標楷體" w:eastAsia="標楷體" w:hAnsi="標楷體" w:cs="Times New Roman"/>
                <w:color w:val="000000"/>
                <w:kern w:val="0"/>
                <w:sz w:val="28"/>
                <w:szCs w:val="28"/>
                <w:lang w:eastAsia="en-US"/>
              </w:rPr>
            </w:pPr>
            <w:r w:rsidRPr="00E26722">
              <w:rPr>
                <w:rFonts w:ascii="標楷體" w:eastAsia="標楷體" w:hAnsi="標楷體" w:cs="Times New Roman" w:hint="eastAsia"/>
                <w:color w:val="000000"/>
                <w:kern w:val="0"/>
                <w:sz w:val="28"/>
                <w:szCs w:val="28"/>
                <w:lang w:eastAsia="en-US"/>
              </w:rPr>
              <w:t>報告與回饋</w:t>
            </w:r>
          </w:p>
        </w:tc>
      </w:tr>
    </w:tbl>
    <w:p w:rsidR="00E26722" w:rsidRPr="00E26722" w:rsidRDefault="00E26722" w:rsidP="00E26722">
      <w:pPr>
        <w:snapToGrid w:val="0"/>
        <w:spacing w:line="400" w:lineRule="atLeast"/>
        <w:rPr>
          <w:rFonts w:ascii="標楷體" w:eastAsia="標楷體" w:hAnsi="標楷體" w:cs="Times New Roman"/>
          <w:kern w:val="0"/>
          <w:sz w:val="28"/>
          <w:szCs w:val="28"/>
        </w:rPr>
      </w:pPr>
    </w:p>
    <w:p w:rsidR="00E26722" w:rsidRPr="00E26722" w:rsidRDefault="00E26722" w:rsidP="00E26722">
      <w:pPr>
        <w:snapToGrid w:val="0"/>
        <w:spacing w:line="400" w:lineRule="atLeast"/>
        <w:rPr>
          <w:rFonts w:ascii="標楷體" w:eastAsia="標楷體" w:hAnsi="標楷體" w:cs="Times New Roman"/>
          <w:kern w:val="0"/>
          <w:sz w:val="28"/>
          <w:szCs w:val="28"/>
        </w:rPr>
      </w:pPr>
      <w:r w:rsidRPr="00E26722">
        <w:rPr>
          <w:rFonts w:ascii="標楷體" w:eastAsia="標楷體" w:hAnsi="標楷體" w:cs="Times New Roman" w:hint="eastAsia"/>
          <w:b/>
          <w:kern w:val="0"/>
          <w:sz w:val="28"/>
          <w:szCs w:val="28"/>
        </w:rPr>
        <w:t>柒、</w:t>
      </w:r>
      <w:r w:rsidRPr="00E26722">
        <w:rPr>
          <w:rFonts w:ascii="標楷體" w:eastAsia="標楷體" w:hAnsi="標楷體" w:cs="Times New Roman"/>
          <w:b/>
          <w:kern w:val="0"/>
          <w:sz w:val="28"/>
          <w:szCs w:val="28"/>
        </w:rPr>
        <w:t>經費來源與概算</w:t>
      </w:r>
      <w:r w:rsidRPr="00E26722">
        <w:rPr>
          <w:rFonts w:ascii="標楷體" w:eastAsia="標楷體" w:hAnsi="標楷體" w:cs="Times New Roman" w:hint="eastAsia"/>
          <w:kern w:val="0"/>
          <w:sz w:val="28"/>
          <w:szCs w:val="28"/>
        </w:rPr>
        <w:t>：見附件十五-1</w:t>
      </w:r>
    </w:p>
    <w:p w:rsidR="00E26722" w:rsidRPr="00E26722" w:rsidRDefault="00E26722" w:rsidP="00E26722">
      <w:pPr>
        <w:spacing w:line="400" w:lineRule="atLeast"/>
        <w:rPr>
          <w:rFonts w:ascii="標楷體" w:eastAsia="標楷體" w:hAnsi="標楷體" w:cs="Times New Roman"/>
          <w:kern w:val="0"/>
          <w:sz w:val="28"/>
          <w:szCs w:val="28"/>
        </w:rPr>
      </w:pPr>
      <w:r w:rsidRPr="00E26722">
        <w:rPr>
          <w:rFonts w:ascii="標楷體" w:eastAsia="標楷體" w:hAnsi="標楷體" w:cs="Times New Roman" w:hint="eastAsia"/>
          <w:b/>
          <w:kern w:val="0"/>
          <w:sz w:val="28"/>
          <w:szCs w:val="28"/>
        </w:rPr>
        <w:t>捌、成效評估之實施</w:t>
      </w:r>
      <w:r w:rsidRPr="00E26722">
        <w:rPr>
          <w:rFonts w:ascii="標楷體" w:eastAsia="標楷體" w:hAnsi="標楷體" w:cs="Times New Roman" w:hint="eastAsia"/>
          <w:kern w:val="0"/>
          <w:sz w:val="28"/>
          <w:szCs w:val="28"/>
        </w:rPr>
        <w:t>：見附件十五-2</w:t>
      </w:r>
    </w:p>
    <w:p w:rsidR="00E26722" w:rsidRPr="00E26722" w:rsidRDefault="00E26722" w:rsidP="00E26722">
      <w:pPr>
        <w:spacing w:line="400" w:lineRule="atLeast"/>
        <w:jc w:val="both"/>
        <w:rPr>
          <w:rFonts w:ascii="標楷體" w:eastAsia="標楷體" w:hAnsi="標楷體" w:cs="Times New Roman"/>
          <w:kern w:val="0"/>
          <w:sz w:val="28"/>
          <w:szCs w:val="28"/>
        </w:rPr>
      </w:pPr>
      <w:r w:rsidRPr="00E26722">
        <w:rPr>
          <w:rFonts w:ascii="標楷體" w:eastAsia="標楷體" w:hAnsi="標楷體" w:cs="Times New Roman" w:hint="eastAsia"/>
          <w:kern w:val="0"/>
          <w:sz w:val="28"/>
          <w:szCs w:val="28"/>
        </w:rPr>
        <w:t xml:space="preserve">    由研習後滿意度調查表，及教師分組實作之作品評估研習成效。我們將願景設定在「建教師有效教學、成學生有效學習」，在工作坊中除了解讀本土語文課程綱要、進行教科書轉化之外，我們聚焦於共同備課，工作坊中老師們進行小組共備，返回學校進行實地教學後，</w:t>
      </w:r>
      <w:r w:rsidRPr="00E26722">
        <w:rPr>
          <w:rFonts w:ascii="標楷體" w:eastAsia="標楷體" w:hAnsi="標楷體" w:cs="Times New Roman" w:hint="eastAsia"/>
          <w:kern w:val="0"/>
          <w:sz w:val="28"/>
          <w:szCs w:val="28"/>
        </w:rPr>
        <w:lastRenderedPageBreak/>
        <w:t>進行自我省思、小組討論回饋及蒐集學生學習資料，大家再聚在一起進行回饋分享、成效評估、修正、再次行動。</w:t>
      </w:r>
    </w:p>
    <w:p w:rsidR="00E26722" w:rsidRPr="00E26722" w:rsidRDefault="00E26722" w:rsidP="00E26722">
      <w:pPr>
        <w:spacing w:line="400" w:lineRule="atLeast"/>
        <w:rPr>
          <w:rFonts w:ascii="標楷體" w:eastAsia="標楷體" w:hAnsi="標楷體" w:cs="Times New Roman"/>
          <w:b/>
          <w:kern w:val="0"/>
          <w:sz w:val="28"/>
          <w:szCs w:val="28"/>
        </w:rPr>
      </w:pPr>
      <w:r w:rsidRPr="00E26722">
        <w:rPr>
          <w:rFonts w:ascii="標楷體" w:eastAsia="標楷體" w:hAnsi="標楷體" w:cs="Times New Roman" w:hint="eastAsia"/>
          <w:b/>
          <w:kern w:val="0"/>
          <w:sz w:val="28"/>
          <w:szCs w:val="28"/>
        </w:rPr>
        <w:t>玖、預期成效</w:t>
      </w:r>
    </w:p>
    <w:p w:rsidR="00E26722" w:rsidRPr="00E26722" w:rsidRDefault="00E26722" w:rsidP="00E26722">
      <w:pPr>
        <w:spacing w:line="400" w:lineRule="atLeast"/>
        <w:ind w:firstLineChars="129" w:firstLine="361"/>
        <w:rPr>
          <w:rFonts w:ascii="標楷體" w:eastAsia="標楷體" w:hAnsi="標楷體" w:cs="Times New Roman"/>
          <w:kern w:val="0"/>
          <w:sz w:val="28"/>
          <w:szCs w:val="28"/>
        </w:rPr>
      </w:pPr>
      <w:r w:rsidRPr="00E26722">
        <w:rPr>
          <w:rFonts w:ascii="標楷體" w:eastAsia="標楷體" w:hAnsi="標楷體" w:cs="Times New Roman" w:hint="eastAsia"/>
          <w:kern w:val="0"/>
          <w:sz w:val="28"/>
          <w:szCs w:val="28"/>
        </w:rPr>
        <w:t>(一) 教師能了解核心素養課程的概念</w:t>
      </w:r>
    </w:p>
    <w:p w:rsidR="00E26722" w:rsidRPr="00E26722" w:rsidRDefault="00E26722" w:rsidP="00E26722">
      <w:pPr>
        <w:spacing w:line="400" w:lineRule="atLeast"/>
        <w:ind w:firstLineChars="129" w:firstLine="361"/>
        <w:rPr>
          <w:rFonts w:ascii="標楷體" w:eastAsia="標楷體" w:hAnsi="標楷體" w:cs="Times New Roman"/>
          <w:kern w:val="0"/>
          <w:sz w:val="28"/>
          <w:szCs w:val="28"/>
        </w:rPr>
      </w:pPr>
      <w:r w:rsidRPr="00E26722">
        <w:rPr>
          <w:rFonts w:ascii="標楷體" w:eastAsia="標楷體" w:hAnsi="標楷體" w:cs="Times New Roman" w:hint="eastAsia"/>
          <w:kern w:val="0"/>
          <w:sz w:val="28"/>
          <w:szCs w:val="28"/>
        </w:rPr>
        <w:t>(二) 教師能習得核心素養課程設計的基礎能力</w:t>
      </w:r>
    </w:p>
    <w:p w:rsidR="00E26722" w:rsidRPr="00E26722" w:rsidRDefault="00E26722" w:rsidP="00E26722">
      <w:pPr>
        <w:spacing w:line="400" w:lineRule="atLeast"/>
        <w:ind w:firstLineChars="129" w:firstLine="361"/>
        <w:rPr>
          <w:rFonts w:ascii="標楷體" w:eastAsia="標楷體" w:hAnsi="標楷體" w:cs="Times New Roman"/>
          <w:kern w:val="0"/>
          <w:sz w:val="28"/>
          <w:szCs w:val="28"/>
        </w:rPr>
      </w:pPr>
      <w:r w:rsidRPr="00E26722">
        <w:rPr>
          <w:rFonts w:ascii="標楷體" w:eastAsia="標楷體" w:hAnsi="標楷體" w:cs="Times New Roman" w:hint="eastAsia"/>
          <w:kern w:val="0"/>
          <w:sz w:val="28"/>
          <w:szCs w:val="28"/>
        </w:rPr>
        <w:t>(三) 教師能將研習所學運用於課堂教學</w:t>
      </w:r>
    </w:p>
    <w:p w:rsidR="00E26722" w:rsidRPr="00E26722" w:rsidRDefault="00E26722" w:rsidP="00E26722">
      <w:pPr>
        <w:widowControl/>
        <w:rPr>
          <w:rFonts w:ascii="標楷體" w:eastAsia="標楷體" w:hAnsi="標楷體" w:cs="Times New Roman"/>
          <w:b/>
          <w:color w:val="000000"/>
          <w:kern w:val="0"/>
          <w:sz w:val="28"/>
          <w:szCs w:val="28"/>
          <w:bdr w:val="single" w:sz="4" w:space="0" w:color="auto"/>
        </w:rPr>
      </w:pPr>
      <w:r w:rsidRPr="00E26722">
        <w:rPr>
          <w:rFonts w:ascii="標楷體" w:eastAsia="標楷體" w:hAnsi="標楷體" w:cs="Times New Roman"/>
          <w:b/>
          <w:color w:val="000000"/>
          <w:kern w:val="0"/>
          <w:sz w:val="28"/>
          <w:szCs w:val="28"/>
          <w:bdr w:val="single" w:sz="4" w:space="0" w:color="auto"/>
        </w:rPr>
        <w:br w:type="page"/>
      </w:r>
    </w:p>
    <w:p w:rsidR="00C8331C" w:rsidRPr="00E26722" w:rsidRDefault="007412E8"/>
    <w:sectPr w:rsidR="00C8331C" w:rsidRPr="00E2672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2E8" w:rsidRDefault="007412E8" w:rsidP="00E84697">
      <w:r>
        <w:separator/>
      </w:r>
    </w:p>
  </w:endnote>
  <w:endnote w:type="continuationSeparator" w:id="0">
    <w:p w:rsidR="007412E8" w:rsidRDefault="007412E8" w:rsidP="00E84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2E8" w:rsidRDefault="007412E8" w:rsidP="00E84697">
      <w:r>
        <w:separator/>
      </w:r>
    </w:p>
  </w:footnote>
  <w:footnote w:type="continuationSeparator" w:id="0">
    <w:p w:rsidR="007412E8" w:rsidRDefault="007412E8" w:rsidP="00E846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722"/>
    <w:rsid w:val="003B1537"/>
    <w:rsid w:val="007412E8"/>
    <w:rsid w:val="00BE2227"/>
    <w:rsid w:val="00C92C4D"/>
    <w:rsid w:val="00CB5EDE"/>
    <w:rsid w:val="00E26722"/>
    <w:rsid w:val="00E846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D701D3-F940-4124-898E-32F45D49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697"/>
    <w:pPr>
      <w:tabs>
        <w:tab w:val="center" w:pos="4153"/>
        <w:tab w:val="right" w:pos="8306"/>
      </w:tabs>
      <w:snapToGrid w:val="0"/>
    </w:pPr>
    <w:rPr>
      <w:sz w:val="20"/>
      <w:szCs w:val="20"/>
    </w:rPr>
  </w:style>
  <w:style w:type="character" w:customStyle="1" w:styleId="a4">
    <w:name w:val="頁首 字元"/>
    <w:basedOn w:val="a0"/>
    <w:link w:val="a3"/>
    <w:uiPriority w:val="99"/>
    <w:rsid w:val="00E84697"/>
    <w:rPr>
      <w:sz w:val="20"/>
      <w:szCs w:val="20"/>
    </w:rPr>
  </w:style>
  <w:style w:type="paragraph" w:styleId="a5">
    <w:name w:val="footer"/>
    <w:basedOn w:val="a"/>
    <w:link w:val="a6"/>
    <w:uiPriority w:val="99"/>
    <w:unhideWhenUsed/>
    <w:rsid w:val="00E84697"/>
    <w:pPr>
      <w:tabs>
        <w:tab w:val="center" w:pos="4153"/>
        <w:tab w:val="right" w:pos="8306"/>
      </w:tabs>
      <w:snapToGrid w:val="0"/>
    </w:pPr>
    <w:rPr>
      <w:sz w:val="20"/>
      <w:szCs w:val="20"/>
    </w:rPr>
  </w:style>
  <w:style w:type="character" w:customStyle="1" w:styleId="a6">
    <w:name w:val="頁尾 字元"/>
    <w:basedOn w:val="a0"/>
    <w:link w:val="a5"/>
    <w:uiPriority w:val="99"/>
    <w:rsid w:val="00E8469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Words>
  <Characters>956</Characters>
  <Application>Microsoft Office Word</Application>
  <DocSecurity>0</DocSecurity>
  <Lines>7</Lines>
  <Paragraphs>2</Paragraphs>
  <ScaleCrop>false</ScaleCrop>
  <Company>fdt</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蔡淑芳</dc:creator>
  <cp:keywords/>
  <dc:description/>
  <cp:lastModifiedBy>user</cp:lastModifiedBy>
  <cp:revision>2</cp:revision>
  <dcterms:created xsi:type="dcterms:W3CDTF">2017-06-13T07:45:00Z</dcterms:created>
  <dcterms:modified xsi:type="dcterms:W3CDTF">2017-06-13T07:45:00Z</dcterms:modified>
</cp:coreProperties>
</file>